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05DD" w14:textId="77777777" w:rsidR="002467B2" w:rsidRDefault="00911DC2">
      <w:pPr>
        <w:widowControl/>
        <w:autoSpaceDE w:val="0"/>
        <w:autoSpaceDN w:val="0"/>
        <w:adjustRightInd w:val="0"/>
        <w:spacing w:line="360" w:lineRule="auto"/>
        <w:jc w:val="left"/>
        <w:outlineLvl w:val="0"/>
        <w:rPr>
          <w:rFonts w:ascii="微软雅黑" w:eastAsia="微软雅黑" w:hAnsi="微软雅黑" w:cs="微软雅黑" w:hint="eastAsia"/>
          <w:b/>
          <w:color w:val="000000"/>
          <w:kern w:val="0"/>
          <w:sz w:val="28"/>
          <w:szCs w:val="28"/>
        </w:rPr>
      </w:pPr>
      <w:r>
        <w:rPr>
          <w:rFonts w:ascii="微软雅黑" w:eastAsia="微软雅黑" w:hAnsi="微软雅黑" w:cs="微软雅黑" w:hint="eastAsia"/>
          <w:b/>
          <w:bCs/>
          <w:color w:val="000000"/>
          <w:kern w:val="0"/>
          <w:sz w:val="28"/>
          <w:szCs w:val="28"/>
        </w:rPr>
        <w:t>常见</w:t>
      </w:r>
      <w:r>
        <w:rPr>
          <w:rFonts w:ascii="微软雅黑" w:eastAsia="微软雅黑" w:hAnsi="微软雅黑" w:cs="微软雅黑" w:hint="eastAsia"/>
          <w:b/>
          <w:color w:val="000000"/>
          <w:kern w:val="0"/>
          <w:sz w:val="28"/>
          <w:szCs w:val="28"/>
        </w:rPr>
        <w:t>问题</w:t>
      </w:r>
    </w:p>
    <w:p w14:paraId="2BF73C50" w14:textId="77777777" w:rsidR="00E22F52" w:rsidRPr="00722548" w:rsidRDefault="00E22F52" w:rsidP="00E22F52">
      <w:pPr>
        <w:widowControl/>
        <w:autoSpaceDE w:val="0"/>
        <w:autoSpaceDN w:val="0"/>
        <w:adjustRightInd w:val="0"/>
        <w:spacing w:line="360" w:lineRule="auto"/>
        <w:jc w:val="left"/>
        <w:rPr>
          <w:rFonts w:ascii="微软雅黑" w:eastAsia="微软雅黑" w:hAnsi="微软雅黑" w:cs="微软雅黑" w:hint="eastAsia"/>
          <w:b/>
          <w:bCs/>
          <w:color w:val="000000" w:themeColor="text1"/>
          <w:szCs w:val="21"/>
        </w:rPr>
      </w:pPr>
      <w:r>
        <w:rPr>
          <w:rFonts w:ascii="微软雅黑" w:eastAsia="微软雅黑" w:hAnsi="微软雅黑" w:cs="微软雅黑" w:hint="eastAsia"/>
          <w:b/>
          <w:bCs/>
          <w:color w:val="000000" w:themeColor="text1"/>
          <w:szCs w:val="21"/>
        </w:rPr>
        <w:t>Q</w:t>
      </w:r>
      <w:r>
        <w:rPr>
          <w:rFonts w:ascii="微软雅黑" w:eastAsia="微软雅黑" w:hAnsi="微软雅黑" w:cs="微软雅黑"/>
          <w:b/>
          <w:bCs/>
          <w:color w:val="000000" w:themeColor="text1"/>
          <w:szCs w:val="21"/>
        </w:rPr>
        <w:t>0</w:t>
      </w:r>
      <w:r>
        <w:rPr>
          <w:rFonts w:ascii="微软雅黑" w:eastAsia="微软雅黑" w:hAnsi="微软雅黑" w:cs="微软雅黑" w:hint="eastAsia"/>
          <w:b/>
          <w:bCs/>
          <w:color w:val="000000" w:themeColor="text1"/>
          <w:szCs w:val="21"/>
        </w:rPr>
        <w:t>：如何进行</w:t>
      </w:r>
      <w:r w:rsidRPr="00722548">
        <w:rPr>
          <w:rFonts w:ascii="微软雅黑" w:eastAsia="微软雅黑" w:hAnsi="微软雅黑" w:cs="微软雅黑" w:hint="eastAsia"/>
          <w:b/>
          <w:bCs/>
          <w:color w:val="000000" w:themeColor="text1"/>
          <w:szCs w:val="21"/>
        </w:rPr>
        <w:t>退保</w:t>
      </w:r>
      <w:r>
        <w:rPr>
          <w:rFonts w:ascii="微软雅黑" w:eastAsia="微软雅黑" w:hAnsi="微软雅黑" w:cs="微软雅黑" w:hint="eastAsia"/>
          <w:b/>
          <w:bCs/>
          <w:color w:val="000000" w:themeColor="text1"/>
          <w:szCs w:val="21"/>
        </w:rPr>
        <w:t>或</w:t>
      </w:r>
      <w:r w:rsidRPr="00722548">
        <w:rPr>
          <w:rFonts w:ascii="微软雅黑" w:eastAsia="微软雅黑" w:hAnsi="微软雅黑" w:cs="微软雅黑" w:hint="eastAsia"/>
          <w:b/>
          <w:bCs/>
          <w:color w:val="000000" w:themeColor="text1"/>
          <w:szCs w:val="21"/>
        </w:rPr>
        <w:t>保全？</w:t>
      </w:r>
    </w:p>
    <w:p w14:paraId="6421CA31" w14:textId="25B8DF22" w:rsidR="00E22F52" w:rsidRPr="00E22F52" w:rsidRDefault="00E22F52">
      <w:pPr>
        <w:widowControl/>
        <w:autoSpaceDE w:val="0"/>
        <w:autoSpaceDN w:val="0"/>
        <w:adjustRightInd w:val="0"/>
        <w:spacing w:line="360" w:lineRule="auto"/>
        <w:jc w:val="left"/>
        <w:rPr>
          <w:rFonts w:ascii="微软雅黑" w:eastAsia="微软雅黑" w:hAnsi="微软雅黑" w:cs="微软雅黑" w:hint="eastAsia"/>
          <w:b/>
          <w:bCs/>
          <w:color w:val="000000" w:themeColor="text1"/>
          <w:szCs w:val="21"/>
        </w:rPr>
      </w:pPr>
      <w:r>
        <w:rPr>
          <w:rFonts w:ascii="微软雅黑" w:eastAsia="微软雅黑" w:hAnsi="微软雅黑" w:cs="微软雅黑"/>
          <w:bCs/>
          <w:color w:val="000000" w:themeColor="text1"/>
          <w:szCs w:val="21"/>
        </w:rPr>
        <w:t>A</w:t>
      </w:r>
      <w:r>
        <w:rPr>
          <w:rFonts w:ascii="微软雅黑" w:eastAsia="微软雅黑" w:hAnsi="微软雅黑" w:cs="微软雅黑" w:hint="eastAsia"/>
          <w:bCs/>
          <w:color w:val="000000" w:themeColor="text1"/>
          <w:szCs w:val="21"/>
        </w:rPr>
        <w:t>0</w:t>
      </w:r>
      <w:r>
        <w:rPr>
          <w:rFonts w:ascii="微软雅黑" w:eastAsia="微软雅黑" w:hAnsi="微软雅黑" w:cs="微软雅黑"/>
          <w:bCs/>
          <w:color w:val="000000" w:themeColor="text1"/>
          <w:szCs w:val="21"/>
        </w:rPr>
        <w:t>：</w:t>
      </w:r>
      <w:r w:rsidRPr="00722548">
        <w:rPr>
          <w:rFonts w:ascii="微软雅黑" w:eastAsia="微软雅黑" w:hAnsi="微软雅黑" w:cs="微软雅黑" w:hint="eastAsia"/>
          <w:bCs/>
          <w:color w:val="000000" w:themeColor="text1"/>
          <w:szCs w:val="21"/>
        </w:rPr>
        <w:t>您可</w:t>
      </w:r>
      <w:proofErr w:type="gramStart"/>
      <w:r w:rsidRPr="00722548">
        <w:rPr>
          <w:rFonts w:ascii="微软雅黑" w:eastAsia="微软雅黑" w:hAnsi="微软雅黑" w:cs="微软雅黑" w:hint="eastAsia"/>
          <w:bCs/>
          <w:color w:val="000000" w:themeColor="text1"/>
          <w:szCs w:val="21"/>
        </w:rPr>
        <w:t>通过众安保险</w:t>
      </w:r>
      <w:proofErr w:type="gramEnd"/>
      <w:r w:rsidRPr="00722548">
        <w:rPr>
          <w:rFonts w:ascii="微软雅黑" w:eastAsia="微软雅黑" w:hAnsi="微软雅黑" w:cs="微软雅黑"/>
          <w:bCs/>
          <w:color w:val="000000" w:themeColor="text1"/>
          <w:szCs w:val="21"/>
        </w:rPr>
        <w:t>APP</w:t>
      </w:r>
      <w:proofErr w:type="gramStart"/>
      <w:r w:rsidRPr="00722548">
        <w:rPr>
          <w:rFonts w:ascii="微软雅黑" w:eastAsia="微软雅黑" w:hAnsi="微软雅黑" w:cs="微软雅黑" w:hint="eastAsia"/>
          <w:bCs/>
          <w:color w:val="000000" w:themeColor="text1"/>
          <w:szCs w:val="21"/>
        </w:rPr>
        <w:t>或众安</w:t>
      </w:r>
      <w:proofErr w:type="gramEnd"/>
      <w:r w:rsidRPr="00722548">
        <w:rPr>
          <w:rFonts w:ascii="微软雅黑" w:eastAsia="微软雅黑" w:hAnsi="微软雅黑" w:cs="微软雅黑" w:hint="eastAsia"/>
          <w:bCs/>
          <w:color w:val="000000" w:themeColor="text1"/>
          <w:szCs w:val="21"/>
        </w:rPr>
        <w:t>保险小程序（路径：我的</w:t>
      </w:r>
      <w:r w:rsidRPr="00722548">
        <w:rPr>
          <w:rFonts w:ascii="微软雅黑" w:eastAsia="微软雅黑" w:hAnsi="微软雅黑" w:cs="微软雅黑"/>
          <w:bCs/>
          <w:color w:val="000000" w:themeColor="text1"/>
          <w:szCs w:val="21"/>
        </w:rPr>
        <w:t>-</w:t>
      </w:r>
      <w:r w:rsidRPr="00722548">
        <w:rPr>
          <w:rFonts w:ascii="微软雅黑" w:eastAsia="微软雅黑" w:hAnsi="微软雅黑" w:cs="微软雅黑" w:hint="eastAsia"/>
          <w:bCs/>
          <w:color w:val="000000" w:themeColor="text1"/>
          <w:szCs w:val="21"/>
        </w:rPr>
        <w:t>我的保单</w:t>
      </w:r>
      <w:r w:rsidRPr="00722548">
        <w:rPr>
          <w:rFonts w:ascii="微软雅黑" w:eastAsia="微软雅黑" w:hAnsi="微软雅黑" w:cs="微软雅黑"/>
          <w:bCs/>
          <w:color w:val="000000" w:themeColor="text1"/>
          <w:szCs w:val="21"/>
        </w:rPr>
        <w:t>-</w:t>
      </w:r>
      <w:r w:rsidRPr="00722548">
        <w:rPr>
          <w:rFonts w:ascii="微软雅黑" w:eastAsia="微软雅黑" w:hAnsi="微软雅黑" w:cs="微软雅黑" w:hint="eastAsia"/>
          <w:bCs/>
          <w:color w:val="000000" w:themeColor="text1"/>
          <w:szCs w:val="21"/>
        </w:rPr>
        <w:t>保单服务）发起退保或保全服务申请，或</w:t>
      </w:r>
      <w:proofErr w:type="gramStart"/>
      <w:r w:rsidRPr="00722548">
        <w:rPr>
          <w:rFonts w:ascii="微软雅黑" w:eastAsia="微软雅黑" w:hAnsi="微软雅黑" w:cs="微软雅黑" w:hint="eastAsia"/>
          <w:bCs/>
          <w:color w:val="000000" w:themeColor="text1"/>
          <w:szCs w:val="21"/>
        </w:rPr>
        <w:t>拨打众安保险</w:t>
      </w:r>
      <w:proofErr w:type="gramEnd"/>
      <w:r w:rsidRPr="00722548">
        <w:rPr>
          <w:rFonts w:ascii="微软雅黑" w:eastAsia="微软雅黑" w:hAnsi="微软雅黑" w:cs="微软雅黑" w:hint="eastAsia"/>
          <w:bCs/>
          <w:color w:val="000000" w:themeColor="text1"/>
          <w:szCs w:val="21"/>
        </w:rPr>
        <w:t>客</w:t>
      </w:r>
      <w:proofErr w:type="gramStart"/>
      <w:r w:rsidRPr="00722548">
        <w:rPr>
          <w:rFonts w:ascii="微软雅黑" w:eastAsia="微软雅黑" w:hAnsi="微软雅黑" w:cs="微软雅黑" w:hint="eastAsia"/>
          <w:bCs/>
          <w:color w:val="000000" w:themeColor="text1"/>
          <w:szCs w:val="21"/>
        </w:rPr>
        <w:t>服电话</w:t>
      </w:r>
      <w:proofErr w:type="gramEnd"/>
      <w:r w:rsidRPr="00722548">
        <w:rPr>
          <w:rFonts w:ascii="微软雅黑" w:eastAsia="微软雅黑" w:hAnsi="微软雅黑" w:cs="微软雅黑"/>
          <w:bCs/>
          <w:color w:val="000000" w:themeColor="text1"/>
          <w:szCs w:val="21"/>
        </w:rPr>
        <w:t>952299</w:t>
      </w:r>
      <w:r w:rsidRPr="00722548">
        <w:rPr>
          <w:rFonts w:ascii="微软雅黑" w:eastAsia="微软雅黑" w:hAnsi="微软雅黑" w:cs="微软雅黑" w:hint="eastAsia"/>
          <w:bCs/>
          <w:color w:val="000000" w:themeColor="text1"/>
          <w:szCs w:val="21"/>
        </w:rPr>
        <w:t>或</w:t>
      </w:r>
      <w:r w:rsidRPr="00722548">
        <w:rPr>
          <w:rFonts w:ascii="微软雅黑" w:eastAsia="微软雅黑" w:hAnsi="微软雅黑" w:cs="微软雅黑"/>
          <w:bCs/>
          <w:color w:val="000000" w:themeColor="text1"/>
          <w:szCs w:val="21"/>
        </w:rPr>
        <w:t>10109955</w:t>
      </w:r>
      <w:r w:rsidRPr="00722548">
        <w:rPr>
          <w:rFonts w:ascii="微软雅黑" w:eastAsia="微软雅黑" w:hAnsi="微软雅黑" w:cs="微软雅黑" w:hint="eastAsia"/>
          <w:bCs/>
          <w:color w:val="000000" w:themeColor="text1"/>
          <w:szCs w:val="21"/>
        </w:rPr>
        <w:t>发起退保或保全申请。</w:t>
      </w:r>
    </w:p>
    <w:p w14:paraId="3C97F0A2" w14:textId="77777777" w:rsidR="00E22F52" w:rsidRPr="004F5394" w:rsidRDefault="00E22F52">
      <w:pPr>
        <w:widowControl/>
        <w:autoSpaceDE w:val="0"/>
        <w:autoSpaceDN w:val="0"/>
        <w:adjustRightInd w:val="0"/>
        <w:spacing w:line="360" w:lineRule="auto"/>
        <w:jc w:val="left"/>
        <w:rPr>
          <w:rFonts w:ascii="微软雅黑" w:eastAsia="微软雅黑" w:hAnsi="微软雅黑" w:cs="微软雅黑" w:hint="eastAsia"/>
          <w:b/>
          <w:bCs/>
          <w:color w:val="000000" w:themeColor="text1"/>
          <w:szCs w:val="21"/>
        </w:rPr>
      </w:pPr>
    </w:p>
    <w:p w14:paraId="7E06E8BE" w14:textId="7F56B62E" w:rsidR="002467B2" w:rsidRDefault="00911DC2">
      <w:pPr>
        <w:widowControl/>
        <w:autoSpaceDE w:val="0"/>
        <w:autoSpaceDN w:val="0"/>
        <w:adjustRightInd w:val="0"/>
        <w:spacing w:line="360" w:lineRule="auto"/>
        <w:jc w:val="left"/>
        <w:rPr>
          <w:rFonts w:ascii="微软雅黑" w:eastAsia="微软雅黑" w:hAnsi="微软雅黑" w:cs="微软雅黑" w:hint="eastAsia"/>
          <w:b/>
          <w:bCs/>
          <w:color w:val="000000" w:themeColor="text1"/>
          <w:szCs w:val="21"/>
        </w:rPr>
      </w:pPr>
      <w:r>
        <w:rPr>
          <w:rFonts w:ascii="微软雅黑" w:eastAsia="微软雅黑" w:hAnsi="微软雅黑" w:cs="微软雅黑" w:hint="eastAsia"/>
          <w:b/>
          <w:bCs/>
          <w:color w:val="000000" w:themeColor="text1"/>
          <w:szCs w:val="21"/>
        </w:rPr>
        <w:t>Q</w:t>
      </w:r>
      <w:r>
        <w:rPr>
          <w:rFonts w:ascii="微软雅黑" w:eastAsia="微软雅黑" w:hAnsi="微软雅黑" w:cs="微软雅黑"/>
          <w:b/>
          <w:bCs/>
          <w:color w:val="000000" w:themeColor="text1"/>
          <w:szCs w:val="21"/>
        </w:rPr>
        <w:t>1</w:t>
      </w:r>
      <w:r>
        <w:rPr>
          <w:rFonts w:ascii="微软雅黑" w:eastAsia="微软雅黑" w:hAnsi="微软雅黑" w:cs="微软雅黑" w:hint="eastAsia"/>
          <w:b/>
          <w:bCs/>
          <w:color w:val="000000" w:themeColor="text1"/>
          <w:szCs w:val="21"/>
        </w:rPr>
        <w:t>：</w:t>
      </w:r>
      <w:r w:rsidR="00512370">
        <w:rPr>
          <w:rFonts w:ascii="微软雅黑" w:eastAsia="微软雅黑" w:hAnsi="微软雅黑" w:cs="微软雅黑" w:hint="eastAsia"/>
          <w:b/>
          <w:bCs/>
          <w:color w:val="000000" w:themeColor="text1"/>
          <w:szCs w:val="21"/>
        </w:rPr>
        <w:t>本产品相较于百万医疗险的特色是什么？</w:t>
      </w:r>
    </w:p>
    <w:p w14:paraId="6A1BABCB" w14:textId="61F0B5A5" w:rsidR="002467B2" w:rsidRDefault="00911DC2" w:rsidP="00512370">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bCs/>
          <w:color w:val="000000" w:themeColor="text1"/>
          <w:szCs w:val="21"/>
        </w:rPr>
        <w:t>A1：</w:t>
      </w:r>
      <w:r w:rsidR="00512370">
        <w:rPr>
          <w:rFonts w:ascii="微软雅黑" w:eastAsia="微软雅黑" w:hAnsi="微软雅黑" w:cs="微软雅黑" w:hint="eastAsia"/>
          <w:bCs/>
          <w:color w:val="000000" w:themeColor="text1"/>
          <w:szCs w:val="21"/>
        </w:rPr>
        <w:t>本产品包括0免赔额</w:t>
      </w:r>
      <w:r w:rsidR="00512370">
        <w:rPr>
          <w:rFonts w:ascii="微软雅黑" w:eastAsia="微软雅黑" w:hAnsi="微软雅黑" w:cs="微软雅黑"/>
          <w:bCs/>
          <w:color w:val="000000" w:themeColor="text1"/>
          <w:szCs w:val="21"/>
        </w:rPr>
        <w:t>/5000</w:t>
      </w:r>
      <w:r w:rsidR="00512370">
        <w:rPr>
          <w:rFonts w:ascii="微软雅黑" w:eastAsia="微软雅黑" w:hAnsi="微软雅黑" w:cs="微软雅黑" w:hint="eastAsia"/>
          <w:bCs/>
          <w:color w:val="000000" w:themeColor="text1"/>
          <w:szCs w:val="21"/>
        </w:rPr>
        <w:t>免赔额</w:t>
      </w:r>
      <w:proofErr w:type="gramStart"/>
      <w:r w:rsidR="00512370">
        <w:rPr>
          <w:rFonts w:ascii="微软雅黑" w:eastAsia="微软雅黑" w:hAnsi="微软雅黑" w:cs="微软雅黑" w:hint="eastAsia"/>
          <w:bCs/>
          <w:color w:val="000000" w:themeColor="text1"/>
          <w:szCs w:val="21"/>
        </w:rPr>
        <w:t>的选项的选项</w:t>
      </w:r>
      <w:proofErr w:type="gramEnd"/>
      <w:r w:rsidR="00512370">
        <w:rPr>
          <w:rFonts w:ascii="微软雅黑" w:eastAsia="微软雅黑" w:hAnsi="微软雅黑" w:cs="微软雅黑" w:hint="eastAsia"/>
          <w:bCs/>
          <w:color w:val="000000" w:themeColor="text1"/>
          <w:szCs w:val="21"/>
        </w:rPr>
        <w:t>。必选责任中，我们承担您</w:t>
      </w:r>
      <w:r>
        <w:rPr>
          <w:rFonts w:ascii="微软雅黑" w:eastAsia="微软雅黑" w:hAnsi="微软雅黑" w:cs="微软雅黑"/>
          <w:bCs/>
          <w:color w:val="000000" w:themeColor="text1"/>
          <w:szCs w:val="21"/>
        </w:rPr>
        <w:t>因</w:t>
      </w:r>
      <w:r>
        <w:rPr>
          <w:rFonts w:ascii="微软雅黑" w:eastAsia="微软雅黑" w:hAnsi="微软雅黑" w:cs="微软雅黑" w:hint="eastAsia"/>
          <w:bCs/>
          <w:color w:val="000000" w:themeColor="text1"/>
          <w:szCs w:val="21"/>
        </w:rPr>
        <w:t>遭受</w:t>
      </w:r>
      <w:r>
        <w:rPr>
          <w:rFonts w:ascii="微软雅黑" w:eastAsia="微软雅黑" w:hAnsi="微软雅黑" w:cs="微软雅黑"/>
          <w:bCs/>
          <w:color w:val="000000" w:themeColor="text1"/>
          <w:szCs w:val="21"/>
        </w:rPr>
        <w:t>意外</w:t>
      </w:r>
      <w:r>
        <w:rPr>
          <w:rFonts w:ascii="微软雅黑" w:eastAsia="微软雅黑" w:hAnsi="微软雅黑" w:cs="微软雅黑" w:hint="eastAsia"/>
          <w:bCs/>
          <w:color w:val="000000" w:themeColor="text1"/>
          <w:szCs w:val="21"/>
        </w:rPr>
        <w:t>伤害事故</w:t>
      </w:r>
      <w:r>
        <w:rPr>
          <w:rFonts w:ascii="微软雅黑" w:eastAsia="微软雅黑" w:hAnsi="微软雅黑" w:cs="微软雅黑"/>
          <w:bCs/>
          <w:color w:val="000000" w:themeColor="text1"/>
          <w:szCs w:val="21"/>
        </w:rPr>
        <w:t>或</w:t>
      </w:r>
      <w:r>
        <w:rPr>
          <w:rFonts w:ascii="微软雅黑" w:eastAsia="微软雅黑" w:hAnsi="微软雅黑" w:cs="微软雅黑" w:hint="eastAsia"/>
          <w:bCs/>
          <w:color w:val="000000" w:themeColor="text1"/>
          <w:szCs w:val="21"/>
        </w:rPr>
        <w:t>在等待期后因患疾病在</w:t>
      </w:r>
      <w:r w:rsidR="002229EF" w:rsidRPr="002229EF">
        <w:rPr>
          <w:rFonts w:ascii="微软雅黑" w:eastAsia="微软雅黑" w:hAnsi="微软雅黑" w:cs="微软雅黑" w:hint="eastAsia"/>
          <w:bCs/>
          <w:color w:val="000000" w:themeColor="text1"/>
          <w:szCs w:val="21"/>
        </w:rPr>
        <w:t>经中华人民共和国卫生部门审核认定的、当地基本医疗保险管理机构最新公布的二级及二级以上的定点医院（</w:t>
      </w:r>
      <w:r w:rsidR="00345CEF">
        <w:rPr>
          <w:rFonts w:ascii="微软雅黑" w:eastAsia="微软雅黑" w:hAnsi="微软雅黑" w:cs="微软雅黑" w:hint="eastAsia"/>
          <w:b/>
          <w:color w:val="000000" w:themeColor="text1"/>
          <w:szCs w:val="21"/>
        </w:rPr>
        <w:t>但不包括《扩展承保及除外医疗机构清单》中的除外医疗机构</w:t>
      </w:r>
      <w:r w:rsidR="002229EF" w:rsidRPr="002229EF">
        <w:rPr>
          <w:rFonts w:ascii="微软雅黑" w:eastAsia="微软雅黑" w:hAnsi="微软雅黑" w:cs="微软雅黑" w:hint="eastAsia"/>
          <w:bCs/>
          <w:color w:val="000000" w:themeColor="text1"/>
          <w:szCs w:val="21"/>
        </w:rPr>
        <w:t>）</w:t>
      </w:r>
      <w:r w:rsidR="00537C91">
        <w:rPr>
          <w:rFonts w:ascii="微软雅黑" w:eastAsia="微软雅黑" w:hAnsi="微软雅黑" w:cs="微软雅黑" w:hint="eastAsia"/>
          <w:bCs/>
          <w:color w:val="000000" w:themeColor="text1"/>
          <w:szCs w:val="21"/>
        </w:rPr>
        <w:t>的</w:t>
      </w:r>
      <w:r>
        <w:rPr>
          <w:rFonts w:ascii="微软雅黑" w:eastAsia="微软雅黑" w:hAnsi="微软雅黑" w:cs="微软雅黑" w:hint="eastAsia"/>
          <w:bCs/>
          <w:color w:val="000000" w:themeColor="text1"/>
          <w:szCs w:val="21"/>
        </w:rPr>
        <w:t>普通部接受住院、住院前30</w:t>
      </w:r>
      <w:r>
        <w:rPr>
          <w:rFonts w:ascii="微软雅黑" w:eastAsia="微软雅黑" w:hAnsi="微软雅黑" w:cs="微软雅黑"/>
          <w:bCs/>
          <w:color w:val="000000" w:themeColor="text1"/>
          <w:szCs w:val="21"/>
        </w:rPr>
        <w:t>天</w:t>
      </w:r>
      <w:r>
        <w:rPr>
          <w:rFonts w:ascii="微软雅黑" w:eastAsia="微软雅黑" w:hAnsi="微软雅黑" w:cs="微软雅黑" w:hint="eastAsia"/>
          <w:bCs/>
          <w:color w:val="000000" w:themeColor="text1"/>
          <w:szCs w:val="21"/>
        </w:rPr>
        <w:t>（含住院当日）</w:t>
      </w:r>
      <w:r>
        <w:rPr>
          <w:rFonts w:ascii="微软雅黑" w:eastAsia="微软雅黑" w:hAnsi="微软雅黑" w:cs="微软雅黑"/>
          <w:bCs/>
          <w:color w:val="000000" w:themeColor="text1"/>
          <w:szCs w:val="21"/>
        </w:rPr>
        <w:t>和</w:t>
      </w:r>
      <w:r>
        <w:rPr>
          <w:rFonts w:ascii="微软雅黑" w:eastAsia="微软雅黑" w:hAnsi="微软雅黑" w:cs="微软雅黑" w:hint="eastAsia"/>
          <w:bCs/>
          <w:color w:val="000000" w:themeColor="text1"/>
          <w:szCs w:val="21"/>
        </w:rPr>
        <w:t>出院</w:t>
      </w:r>
      <w:r>
        <w:rPr>
          <w:rFonts w:ascii="微软雅黑" w:eastAsia="微软雅黑" w:hAnsi="微软雅黑" w:cs="微软雅黑"/>
          <w:bCs/>
          <w:color w:val="000000" w:themeColor="text1"/>
          <w:szCs w:val="21"/>
        </w:rPr>
        <w:t>后30天</w:t>
      </w:r>
      <w:r>
        <w:rPr>
          <w:rFonts w:ascii="微软雅黑" w:eastAsia="微软雅黑" w:hAnsi="微软雅黑" w:cs="微软雅黑" w:hint="eastAsia"/>
          <w:bCs/>
          <w:color w:val="000000" w:themeColor="text1"/>
          <w:szCs w:val="21"/>
        </w:rPr>
        <w:t>（含出院当日）</w:t>
      </w:r>
      <w:r>
        <w:rPr>
          <w:rFonts w:ascii="微软雅黑" w:eastAsia="微软雅黑" w:hAnsi="微软雅黑" w:cs="微软雅黑"/>
          <w:bCs/>
          <w:color w:val="000000" w:themeColor="text1"/>
          <w:szCs w:val="21"/>
        </w:rPr>
        <w:t>门急诊</w:t>
      </w:r>
      <w:r>
        <w:rPr>
          <w:rFonts w:ascii="微软雅黑" w:eastAsia="微软雅黑" w:hAnsi="微软雅黑" w:cs="微软雅黑" w:hint="eastAsia"/>
          <w:bCs/>
          <w:color w:val="000000" w:themeColor="text1"/>
          <w:szCs w:val="21"/>
        </w:rPr>
        <w:t>（与该次住院相同原因）</w:t>
      </w:r>
      <w:r>
        <w:rPr>
          <w:rFonts w:ascii="微软雅黑" w:eastAsia="微软雅黑" w:hAnsi="微软雅黑" w:cs="微软雅黑"/>
          <w:bCs/>
          <w:color w:val="000000" w:themeColor="text1"/>
          <w:szCs w:val="21"/>
        </w:rPr>
        <w:t>、特殊门诊</w:t>
      </w:r>
      <w:r>
        <w:rPr>
          <w:rFonts w:ascii="微软雅黑" w:eastAsia="微软雅黑" w:hAnsi="微软雅黑" w:cs="微软雅黑" w:hint="eastAsia"/>
          <w:bCs/>
          <w:color w:val="000000" w:themeColor="text1"/>
          <w:szCs w:val="21"/>
        </w:rPr>
        <w:t>、</w:t>
      </w:r>
      <w:r>
        <w:rPr>
          <w:rFonts w:ascii="微软雅黑" w:eastAsia="微软雅黑" w:hAnsi="微软雅黑" w:cs="微软雅黑"/>
          <w:bCs/>
          <w:color w:val="000000" w:themeColor="text1"/>
          <w:szCs w:val="21"/>
        </w:rPr>
        <w:t>门诊手术治疗</w:t>
      </w:r>
      <w:r>
        <w:rPr>
          <w:rFonts w:ascii="微软雅黑" w:eastAsia="微软雅黑" w:hAnsi="微软雅黑" w:cs="微软雅黑" w:hint="eastAsia"/>
          <w:bCs/>
          <w:color w:val="000000" w:themeColor="text1"/>
          <w:szCs w:val="21"/>
        </w:rPr>
        <w:t>以及</w:t>
      </w:r>
      <w:r w:rsidR="0028618F" w:rsidRPr="0028618F">
        <w:rPr>
          <w:rFonts w:ascii="微软雅黑" w:eastAsia="微软雅黑" w:hAnsi="微软雅黑" w:cs="微软雅黑" w:hint="eastAsia"/>
          <w:bCs/>
          <w:color w:val="000000" w:themeColor="text1"/>
          <w:szCs w:val="21"/>
        </w:rPr>
        <w:t>出院后特别关怀</w:t>
      </w:r>
      <w:r w:rsidR="0028618F">
        <w:rPr>
          <w:rFonts w:ascii="微软雅黑" w:eastAsia="微软雅黑" w:hAnsi="微软雅黑" w:cs="微软雅黑" w:hint="eastAsia"/>
          <w:bCs/>
          <w:color w:val="000000" w:themeColor="text1"/>
          <w:szCs w:val="21"/>
        </w:rPr>
        <w:t>费用</w:t>
      </w:r>
      <w:r>
        <w:rPr>
          <w:rFonts w:ascii="微软雅黑" w:eastAsia="微软雅黑" w:hAnsi="微软雅黑" w:cs="微软雅黑" w:hint="eastAsia"/>
          <w:bCs/>
          <w:color w:val="000000" w:themeColor="text1"/>
          <w:szCs w:val="21"/>
        </w:rPr>
        <w:t>治疗</w:t>
      </w:r>
      <w:r>
        <w:rPr>
          <w:rFonts w:ascii="微软雅黑" w:eastAsia="微软雅黑" w:hAnsi="微软雅黑" w:cs="微软雅黑"/>
          <w:bCs/>
          <w:color w:val="000000" w:themeColor="text1"/>
          <w:szCs w:val="21"/>
        </w:rPr>
        <w:t>的</w:t>
      </w:r>
      <w:r>
        <w:rPr>
          <w:rFonts w:ascii="微软雅黑" w:eastAsia="微软雅黑" w:hAnsi="微软雅黑" w:cs="微软雅黑" w:hint="eastAsia"/>
          <w:bCs/>
          <w:color w:val="000000" w:themeColor="text1"/>
          <w:szCs w:val="21"/>
        </w:rPr>
        <w:t>，</w:t>
      </w:r>
      <w:r>
        <w:rPr>
          <w:rFonts w:ascii="微软雅黑" w:eastAsia="微软雅黑" w:hAnsi="微软雅黑" w:cs="微软雅黑"/>
          <w:bCs/>
          <w:color w:val="000000" w:themeColor="text1"/>
          <w:szCs w:val="21"/>
        </w:rPr>
        <w:t>对于责任内个人支付超过</w:t>
      </w:r>
      <w:r>
        <w:rPr>
          <w:rFonts w:ascii="微软雅黑" w:eastAsia="微软雅黑" w:hAnsi="微软雅黑" w:cs="微软雅黑" w:hint="eastAsia"/>
          <w:bCs/>
          <w:color w:val="000000" w:themeColor="text1"/>
          <w:szCs w:val="21"/>
        </w:rPr>
        <w:t>免赔额</w:t>
      </w:r>
      <w:r>
        <w:rPr>
          <w:rFonts w:ascii="微软雅黑" w:eastAsia="微软雅黑" w:hAnsi="微软雅黑" w:cs="微软雅黑"/>
          <w:bCs/>
          <w:color w:val="000000" w:themeColor="text1"/>
          <w:szCs w:val="21"/>
        </w:rPr>
        <w:t>的部分，100%赔付，不限</w:t>
      </w:r>
      <w:proofErr w:type="gramStart"/>
      <w:r>
        <w:rPr>
          <w:rFonts w:ascii="微软雅黑" w:eastAsia="微软雅黑" w:hAnsi="微软雅黑" w:cs="微软雅黑" w:hint="eastAsia"/>
          <w:bCs/>
          <w:color w:val="000000" w:themeColor="text1"/>
          <w:szCs w:val="21"/>
        </w:rPr>
        <w:t>医</w:t>
      </w:r>
      <w:proofErr w:type="gramEnd"/>
      <w:r>
        <w:rPr>
          <w:rFonts w:ascii="微软雅黑" w:eastAsia="微软雅黑" w:hAnsi="微软雅黑" w:cs="微软雅黑" w:hint="eastAsia"/>
          <w:bCs/>
          <w:color w:val="000000" w:themeColor="text1"/>
          <w:szCs w:val="21"/>
        </w:rPr>
        <w:t>保目录范围，合理且必需的进口药自费药均可赔付。</w:t>
      </w:r>
      <w:r w:rsidR="0022092B">
        <w:rPr>
          <w:rFonts w:ascii="微软雅黑" w:eastAsia="微软雅黑" w:hAnsi="微软雅黑" w:cs="微软雅黑" w:hint="eastAsia"/>
          <w:bCs/>
          <w:color w:val="000000" w:themeColor="text1"/>
          <w:szCs w:val="21"/>
        </w:rPr>
        <w:t>如您选择</w:t>
      </w:r>
      <w:r w:rsidR="004F5394">
        <w:rPr>
          <w:rFonts w:ascii="微软雅黑" w:eastAsia="微软雅黑" w:hAnsi="微软雅黑" w:cs="微软雅黑" w:hint="eastAsia"/>
          <w:bCs/>
          <w:color w:val="000000" w:themeColor="text1"/>
          <w:szCs w:val="21"/>
        </w:rPr>
        <w:t>计划二</w:t>
      </w:r>
      <w:r w:rsidR="0022092B">
        <w:rPr>
          <w:rFonts w:ascii="微软雅黑" w:eastAsia="微软雅黑" w:hAnsi="微软雅黑" w:cs="微软雅黑" w:hint="eastAsia"/>
          <w:bCs/>
          <w:color w:val="000000" w:themeColor="text1"/>
          <w:szCs w:val="21"/>
        </w:rPr>
        <w:t>，</w:t>
      </w:r>
      <w:r w:rsidR="00DD1ACA">
        <w:rPr>
          <w:rFonts w:ascii="微软雅黑" w:eastAsia="微软雅黑" w:hAnsi="微软雅黑" w:cs="微软雅黑" w:hint="eastAsia"/>
          <w:bCs/>
          <w:color w:val="000000" w:themeColor="text1"/>
          <w:szCs w:val="21"/>
        </w:rPr>
        <w:t>因</w:t>
      </w:r>
      <w:r w:rsidR="004F5394">
        <w:rPr>
          <w:rFonts w:ascii="微软雅黑" w:eastAsia="微软雅黑" w:hAnsi="微软雅黑" w:cs="微软雅黑" w:hint="eastAsia"/>
          <w:bCs/>
          <w:color w:val="000000" w:themeColor="text1"/>
          <w:szCs w:val="21"/>
        </w:rPr>
        <w:t>特定疾病的就诊医院</w:t>
      </w:r>
      <w:r w:rsidR="0022092B">
        <w:rPr>
          <w:rFonts w:ascii="微软雅黑" w:eastAsia="微软雅黑" w:hAnsi="微软雅黑" w:cs="微软雅黑" w:hint="eastAsia"/>
          <w:bCs/>
          <w:color w:val="000000" w:themeColor="text1"/>
          <w:szCs w:val="21"/>
        </w:rPr>
        <w:t>可扩</w:t>
      </w:r>
      <w:r w:rsidR="003D0FC0">
        <w:rPr>
          <w:rFonts w:ascii="微软雅黑" w:eastAsia="微软雅黑" w:hAnsi="微软雅黑" w:cs="微软雅黑" w:hint="eastAsia"/>
          <w:bCs/>
          <w:color w:val="000000" w:themeColor="text1"/>
          <w:szCs w:val="21"/>
        </w:rPr>
        <w:t>展</w:t>
      </w:r>
      <w:r w:rsidR="0022092B">
        <w:rPr>
          <w:rFonts w:ascii="微软雅黑" w:eastAsia="微软雅黑" w:hAnsi="微软雅黑" w:cs="微软雅黑" w:hint="eastAsia"/>
          <w:bCs/>
          <w:color w:val="000000" w:themeColor="text1"/>
          <w:szCs w:val="21"/>
        </w:rPr>
        <w:t>为</w:t>
      </w:r>
      <w:r w:rsidR="00AE276A" w:rsidRPr="00AE276A">
        <w:rPr>
          <w:rFonts w:ascii="微软雅黑" w:eastAsia="微软雅黑" w:hAnsi="微软雅黑" w:cs="微软雅黑" w:hint="eastAsia"/>
          <w:bCs/>
          <w:color w:val="000000" w:themeColor="text1"/>
          <w:szCs w:val="21"/>
        </w:rPr>
        <w:t>中华人民共和国卫生部门审核认定的、当地基本医疗保险管理机构最新公布的二级及二级以上的定点医院（</w:t>
      </w:r>
      <w:r w:rsidR="00345CEF">
        <w:rPr>
          <w:rFonts w:ascii="微软雅黑" w:eastAsia="微软雅黑" w:hAnsi="微软雅黑" w:cs="微软雅黑" w:hint="eastAsia"/>
          <w:b/>
          <w:color w:val="000000" w:themeColor="text1"/>
          <w:szCs w:val="21"/>
        </w:rPr>
        <w:t>但不包括《扩展承保及除外医疗机构清单》中的除外医疗机构</w:t>
      </w:r>
      <w:r w:rsidR="00AE276A" w:rsidRPr="00AE276A">
        <w:rPr>
          <w:rFonts w:ascii="微软雅黑" w:eastAsia="微软雅黑" w:hAnsi="微软雅黑" w:cs="微软雅黑" w:hint="eastAsia"/>
          <w:bCs/>
          <w:color w:val="000000" w:themeColor="text1"/>
          <w:szCs w:val="21"/>
        </w:rPr>
        <w:t>）的</w:t>
      </w:r>
      <w:r w:rsidR="0022092B" w:rsidRPr="0022092B">
        <w:rPr>
          <w:rFonts w:ascii="微软雅黑" w:eastAsia="微软雅黑" w:hAnsi="微软雅黑" w:cs="微软雅黑" w:hint="eastAsia"/>
          <w:bCs/>
          <w:color w:val="000000" w:themeColor="text1"/>
          <w:szCs w:val="21"/>
        </w:rPr>
        <w:t>普通部、特需部、国际部、VIP部（不包括观察室、联合病房和康复病房）</w:t>
      </w:r>
      <w:r w:rsidR="0022092B">
        <w:rPr>
          <w:rFonts w:ascii="微软雅黑" w:eastAsia="微软雅黑" w:hAnsi="微软雅黑" w:cs="微软雅黑" w:hint="eastAsia"/>
          <w:bCs/>
          <w:color w:val="000000" w:themeColor="text1"/>
          <w:szCs w:val="21"/>
        </w:rPr>
        <w:t>。</w:t>
      </w:r>
    </w:p>
    <w:p w14:paraId="3B9719B8" w14:textId="77777777" w:rsidR="002467B2" w:rsidRDefault="002467B2">
      <w:pPr>
        <w:pStyle w:val="11"/>
        <w:adjustRightInd w:val="0"/>
        <w:snapToGrid w:val="0"/>
        <w:ind w:firstLineChars="0" w:firstLine="0"/>
        <w:rPr>
          <w:rFonts w:ascii="微软雅黑" w:eastAsia="微软雅黑" w:hAnsi="微软雅黑" w:hint="eastAsia"/>
          <w:szCs w:val="21"/>
        </w:rPr>
      </w:pPr>
    </w:p>
    <w:p w14:paraId="2EC287D4" w14:textId="5E5EE4FA" w:rsidR="002467B2" w:rsidRDefault="00911DC2">
      <w:pPr>
        <w:widowControl/>
        <w:autoSpaceDE w:val="0"/>
        <w:autoSpaceDN w:val="0"/>
        <w:adjustRightInd w:val="0"/>
        <w:spacing w:line="360" w:lineRule="auto"/>
        <w:jc w:val="left"/>
        <w:rPr>
          <w:rFonts w:ascii="微软雅黑" w:eastAsia="微软雅黑" w:hAnsi="微软雅黑" w:cs="微软雅黑" w:hint="eastAsia"/>
          <w:b/>
          <w:bCs/>
          <w:color w:val="000000" w:themeColor="text1"/>
          <w:szCs w:val="21"/>
        </w:rPr>
      </w:pPr>
      <w:r>
        <w:rPr>
          <w:rFonts w:ascii="微软雅黑" w:eastAsia="微软雅黑" w:hAnsi="微软雅黑" w:cs="微软雅黑" w:hint="eastAsia"/>
          <w:b/>
          <w:bCs/>
          <w:color w:val="000000" w:themeColor="text1"/>
          <w:szCs w:val="21"/>
        </w:rPr>
        <w:t>Q</w:t>
      </w:r>
      <w:r w:rsidR="002A353D">
        <w:rPr>
          <w:rFonts w:ascii="微软雅黑" w:eastAsia="微软雅黑" w:hAnsi="微软雅黑" w:cs="微软雅黑" w:hint="eastAsia"/>
          <w:b/>
          <w:bCs/>
          <w:color w:val="000000" w:themeColor="text1"/>
          <w:szCs w:val="21"/>
        </w:rPr>
        <w:t>2</w:t>
      </w:r>
      <w:r>
        <w:rPr>
          <w:rFonts w:ascii="微软雅黑" w:eastAsia="微软雅黑" w:hAnsi="微软雅黑" w:cs="微软雅黑" w:hint="eastAsia"/>
          <w:b/>
          <w:bCs/>
          <w:color w:val="000000" w:themeColor="text1"/>
          <w:szCs w:val="21"/>
        </w:rPr>
        <w:t>：免赔额是什么意思?</w:t>
      </w:r>
    </w:p>
    <w:p w14:paraId="77E19DA3" w14:textId="08D91D85"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bCs/>
          <w:color w:val="000000" w:themeColor="text1"/>
          <w:szCs w:val="21"/>
        </w:rPr>
        <w:t>A</w:t>
      </w:r>
      <w:r w:rsidR="002A353D">
        <w:rPr>
          <w:rFonts w:ascii="微软雅黑" w:eastAsia="微软雅黑" w:hAnsi="微软雅黑" w:cs="微软雅黑" w:hint="eastAsia"/>
          <w:bCs/>
          <w:color w:val="000000" w:themeColor="text1"/>
          <w:szCs w:val="21"/>
        </w:rPr>
        <w:t>2</w:t>
      </w:r>
      <w:r>
        <w:rPr>
          <w:rFonts w:ascii="微软雅黑" w:eastAsia="微软雅黑" w:hAnsi="微软雅黑" w:cs="微软雅黑"/>
          <w:bCs/>
          <w:color w:val="000000" w:themeColor="text1"/>
          <w:szCs w:val="21"/>
        </w:rPr>
        <w:t>：</w:t>
      </w:r>
      <w:r>
        <w:rPr>
          <w:rFonts w:ascii="微软雅黑" w:eastAsia="微软雅黑" w:hAnsi="微软雅黑" w:cs="微软雅黑" w:hint="eastAsia"/>
          <w:bCs/>
          <w:color w:val="000000" w:themeColor="text1"/>
          <w:szCs w:val="21"/>
        </w:rPr>
        <w:t>免赔额指的是需要被保险人自行承担，保险公司不负责赔偿的部分。免赔额的设立可降低保费，让更多用户享受实惠的医疗险价格。</w:t>
      </w:r>
    </w:p>
    <w:p w14:paraId="25697D50" w14:textId="77777777" w:rsidR="002467B2" w:rsidRDefault="00911DC2">
      <w:pPr>
        <w:widowControl/>
        <w:numPr>
          <w:ilvl w:val="0"/>
          <w:numId w:val="1"/>
        </w:numPr>
        <w:autoSpaceDE w:val="0"/>
        <w:autoSpaceDN w:val="0"/>
        <w:adjustRightInd w:val="0"/>
        <w:spacing w:line="360" w:lineRule="auto"/>
        <w:jc w:val="left"/>
        <w:rPr>
          <w:rFonts w:ascii="微软雅黑" w:eastAsia="微软雅黑" w:hAnsi="微软雅黑" w:hint="eastAsia"/>
          <w:szCs w:val="21"/>
        </w:rPr>
      </w:pPr>
      <w:r>
        <w:rPr>
          <w:rFonts w:ascii="微软雅黑" w:eastAsia="微软雅黑" w:hAnsi="微软雅黑" w:cs="微软雅黑" w:hint="eastAsia"/>
          <w:bCs/>
          <w:color w:val="000000" w:themeColor="text1"/>
          <w:szCs w:val="21"/>
        </w:rPr>
        <w:t>本产品一般医疗责任年免赔额</w:t>
      </w:r>
      <w:r w:rsidR="001E2F39">
        <w:rPr>
          <w:rFonts w:ascii="微软雅黑" w:eastAsia="微软雅黑" w:hAnsi="微软雅黑" w:cs="微软雅黑" w:hint="eastAsia"/>
          <w:bCs/>
          <w:color w:val="000000" w:themeColor="text1"/>
          <w:szCs w:val="21"/>
        </w:rPr>
        <w:t>可依据您的需求</w:t>
      </w:r>
      <w:r w:rsidR="00681DC5">
        <w:rPr>
          <w:rFonts w:ascii="微软雅黑" w:eastAsia="微软雅黑" w:hAnsi="微软雅黑" w:cs="微软雅黑" w:hint="eastAsia"/>
          <w:bCs/>
          <w:color w:val="000000" w:themeColor="text1"/>
          <w:szCs w:val="21"/>
        </w:rPr>
        <w:t>在投保时</w:t>
      </w:r>
      <w:r w:rsidR="001E2F39">
        <w:rPr>
          <w:rFonts w:ascii="微软雅黑" w:eastAsia="微软雅黑" w:hAnsi="微软雅黑" w:cs="微软雅黑" w:hint="eastAsia"/>
          <w:bCs/>
          <w:color w:val="000000" w:themeColor="text1"/>
          <w:szCs w:val="21"/>
        </w:rPr>
        <w:t>选择</w:t>
      </w:r>
      <w:r w:rsidR="00681DC5">
        <w:rPr>
          <w:rFonts w:ascii="微软雅黑" w:eastAsia="微软雅黑" w:hAnsi="微软雅黑" w:cs="微软雅黑" w:hint="eastAsia"/>
          <w:bCs/>
          <w:color w:val="000000" w:themeColor="text1"/>
          <w:szCs w:val="21"/>
        </w:rPr>
        <w:t>，并在保单中载明</w:t>
      </w:r>
      <w:r w:rsidR="001E2F39">
        <w:rPr>
          <w:rFonts w:ascii="微软雅黑" w:eastAsia="微软雅黑" w:hAnsi="微软雅黑" w:cs="微软雅黑" w:hint="eastAsia"/>
          <w:bCs/>
          <w:color w:val="000000" w:themeColor="text1"/>
          <w:szCs w:val="21"/>
        </w:rPr>
        <w:t xml:space="preserve">：0元或 </w:t>
      </w:r>
      <w:r w:rsidR="001E2F39">
        <w:rPr>
          <w:rFonts w:ascii="微软雅黑" w:eastAsia="微软雅黑" w:hAnsi="微软雅黑" w:cs="微软雅黑"/>
          <w:bCs/>
          <w:color w:val="000000" w:themeColor="text1"/>
          <w:szCs w:val="21"/>
        </w:rPr>
        <w:t>500</w:t>
      </w:r>
      <w:r w:rsidR="001E2F39">
        <w:rPr>
          <w:rFonts w:ascii="微软雅黑" w:eastAsia="微软雅黑" w:hAnsi="微软雅黑" w:cs="微软雅黑" w:hint="eastAsia"/>
          <w:bCs/>
          <w:color w:val="000000" w:themeColor="text1"/>
          <w:szCs w:val="21"/>
        </w:rPr>
        <w:t>0元。</w:t>
      </w:r>
    </w:p>
    <w:p w14:paraId="291081D4" w14:textId="105D7C42" w:rsidR="00765452" w:rsidRPr="00765452" w:rsidRDefault="00765452">
      <w:pPr>
        <w:widowControl/>
        <w:numPr>
          <w:ilvl w:val="0"/>
          <w:numId w:val="1"/>
        </w:numPr>
        <w:autoSpaceDE w:val="0"/>
        <w:autoSpaceDN w:val="0"/>
        <w:adjustRightInd w:val="0"/>
        <w:spacing w:line="360" w:lineRule="auto"/>
        <w:jc w:val="left"/>
        <w:rPr>
          <w:rFonts w:ascii="微软雅黑" w:eastAsia="微软雅黑" w:hAnsi="微软雅黑" w:hint="eastAsia"/>
          <w:szCs w:val="21"/>
        </w:rPr>
      </w:pPr>
      <w:r>
        <w:rPr>
          <w:rFonts w:ascii="微软雅黑" w:eastAsia="微软雅黑" w:hAnsi="微软雅黑" w:hint="eastAsia"/>
          <w:szCs w:val="21"/>
        </w:rPr>
        <w:t>本产品</w:t>
      </w:r>
      <w:r w:rsidR="000039FC">
        <w:rPr>
          <w:rFonts w:ascii="微软雅黑" w:eastAsia="微软雅黑" w:hAnsi="微软雅黑" w:cs="微软雅黑" w:hint="eastAsia"/>
          <w:bCs/>
          <w:color w:val="000000" w:themeColor="text1"/>
          <w:szCs w:val="21"/>
        </w:rPr>
        <w:t>一般医疗责任与</w:t>
      </w:r>
      <w:r w:rsidR="000039FC" w:rsidRPr="000039FC">
        <w:rPr>
          <w:rFonts w:ascii="微软雅黑" w:eastAsia="微软雅黑" w:hAnsi="微软雅黑" w:hint="eastAsia"/>
          <w:szCs w:val="21"/>
        </w:rPr>
        <w:t>外购药品及外购医疗器械费用责任</w:t>
      </w:r>
      <w:r w:rsidR="00200704">
        <w:rPr>
          <w:rFonts w:ascii="微软雅黑" w:eastAsia="微软雅黑" w:hAnsi="微软雅黑" w:hint="eastAsia"/>
          <w:szCs w:val="21"/>
        </w:rPr>
        <w:t>共享年免赔额。</w:t>
      </w:r>
    </w:p>
    <w:p w14:paraId="5AF92CB8" w14:textId="5343C5AE" w:rsidR="002467B2" w:rsidRDefault="00911DC2">
      <w:pPr>
        <w:widowControl/>
        <w:numPr>
          <w:ilvl w:val="0"/>
          <w:numId w:val="1"/>
        </w:numPr>
        <w:autoSpaceDE w:val="0"/>
        <w:autoSpaceDN w:val="0"/>
        <w:adjustRightInd w:val="0"/>
        <w:spacing w:line="360" w:lineRule="auto"/>
        <w:jc w:val="left"/>
        <w:rPr>
          <w:rFonts w:ascii="微软雅黑" w:eastAsia="微软雅黑" w:hAnsi="微软雅黑" w:hint="eastAsia"/>
          <w:szCs w:val="21"/>
        </w:rPr>
      </w:pPr>
      <w:r>
        <w:rPr>
          <w:rFonts w:ascii="微软雅黑" w:eastAsia="微软雅黑" w:hAnsi="微软雅黑" w:cs="微软雅黑" w:hint="eastAsia"/>
          <w:bCs/>
          <w:color w:val="000000" w:themeColor="text1"/>
          <w:szCs w:val="21"/>
        </w:rPr>
        <w:lastRenderedPageBreak/>
        <w:t>本产品</w:t>
      </w:r>
      <w:r w:rsidR="004A5F3D">
        <w:rPr>
          <w:rFonts w:ascii="微软雅黑" w:eastAsia="微软雅黑" w:hAnsi="微软雅黑" w:cs="微软雅黑" w:hint="eastAsia"/>
          <w:bCs/>
          <w:color w:val="000000" w:themeColor="text1"/>
          <w:szCs w:val="21"/>
        </w:rPr>
        <w:t>特定疾病</w:t>
      </w:r>
      <w:r>
        <w:rPr>
          <w:rFonts w:ascii="微软雅黑" w:eastAsia="微软雅黑" w:hAnsi="微软雅黑" w:cs="微软雅黑" w:hint="eastAsia"/>
          <w:bCs/>
          <w:color w:val="000000" w:themeColor="text1"/>
          <w:szCs w:val="21"/>
        </w:rPr>
        <w:t>医疗责任、</w:t>
      </w:r>
      <w:r w:rsidR="002A353D">
        <w:rPr>
          <w:rFonts w:ascii="微软雅黑" w:eastAsia="微软雅黑" w:hAnsi="微软雅黑" w:cs="微软雅黑" w:hint="eastAsia"/>
          <w:bCs/>
          <w:color w:val="000000" w:themeColor="text1"/>
          <w:szCs w:val="21"/>
        </w:rPr>
        <w:t>恶性肿瘤先进疗法</w:t>
      </w:r>
      <w:r>
        <w:rPr>
          <w:rFonts w:ascii="微软雅黑" w:eastAsia="微软雅黑" w:hAnsi="微软雅黑" w:cs="微软雅黑" w:hint="eastAsia"/>
          <w:bCs/>
          <w:color w:val="000000" w:themeColor="text1"/>
          <w:szCs w:val="21"/>
        </w:rPr>
        <w:t>医疗责任、特定药品费用医疗责任</w:t>
      </w:r>
      <w:r w:rsidR="005D6152">
        <w:rPr>
          <w:rFonts w:ascii="微软雅黑" w:eastAsia="微软雅黑" w:hAnsi="微软雅黑" w:cs="微软雅黑" w:hint="eastAsia"/>
          <w:bCs/>
          <w:color w:val="000000" w:themeColor="text1"/>
          <w:szCs w:val="21"/>
        </w:rPr>
        <w:t>、特定疾病住院津贴责任</w:t>
      </w:r>
      <w:r>
        <w:rPr>
          <w:rFonts w:ascii="微软雅黑" w:eastAsia="微软雅黑" w:hAnsi="微软雅黑" w:cs="微软雅黑" w:hint="eastAsia"/>
          <w:bCs/>
          <w:color w:val="000000" w:themeColor="text1"/>
          <w:szCs w:val="21"/>
        </w:rPr>
        <w:t>、</w:t>
      </w:r>
      <w:r w:rsidR="004A5F3D">
        <w:rPr>
          <w:rFonts w:ascii="微软雅黑" w:eastAsia="微软雅黑" w:hAnsi="微软雅黑" w:cs="微软雅黑" w:hint="eastAsia"/>
          <w:bCs/>
          <w:color w:val="000000" w:themeColor="text1"/>
          <w:szCs w:val="21"/>
        </w:rPr>
        <w:t>特定疾病</w:t>
      </w:r>
      <w:r w:rsidR="00FF65FA" w:rsidRPr="00FF65FA">
        <w:rPr>
          <w:rFonts w:ascii="微软雅黑" w:eastAsia="微软雅黑" w:hAnsi="微软雅黑" w:cs="微软雅黑" w:hint="eastAsia"/>
          <w:bCs/>
          <w:color w:val="000000" w:themeColor="text1"/>
          <w:szCs w:val="21"/>
        </w:rPr>
        <w:t>异地转诊公共交通及住宿费用</w:t>
      </w:r>
      <w:r w:rsidR="00FF65FA">
        <w:rPr>
          <w:rFonts w:ascii="微软雅黑" w:eastAsia="微软雅黑" w:hAnsi="微软雅黑" w:cs="微软雅黑" w:hint="eastAsia"/>
          <w:bCs/>
          <w:color w:val="000000" w:themeColor="text1"/>
          <w:szCs w:val="21"/>
        </w:rPr>
        <w:t>责任</w:t>
      </w:r>
      <w:r>
        <w:rPr>
          <w:rFonts w:ascii="微软雅黑" w:eastAsia="微软雅黑" w:hAnsi="微软雅黑" w:cs="微软雅黑" w:hint="eastAsia"/>
          <w:bCs/>
          <w:color w:val="000000" w:themeColor="text1"/>
          <w:szCs w:val="21"/>
        </w:rPr>
        <w:t>、门急诊医疗加油包（如购买）的免赔额为0</w:t>
      </w:r>
      <w:r w:rsidR="00CD4257">
        <w:rPr>
          <w:rFonts w:ascii="微软雅黑" w:eastAsia="微软雅黑" w:hAnsi="微软雅黑" w:cs="微软雅黑" w:hint="eastAsia"/>
          <w:bCs/>
          <w:color w:val="000000" w:themeColor="text1"/>
          <w:szCs w:val="21"/>
        </w:rPr>
        <w:t>元</w:t>
      </w:r>
      <w:r w:rsidR="00235C6E">
        <w:rPr>
          <w:rFonts w:ascii="微软雅黑" w:eastAsia="微软雅黑" w:hAnsi="微软雅黑" w:cs="微软雅黑" w:hint="eastAsia"/>
          <w:bCs/>
          <w:color w:val="000000" w:themeColor="text1"/>
          <w:szCs w:val="21"/>
        </w:rPr>
        <w:t>，重大疾病加油包（如购买）</w:t>
      </w:r>
      <w:r w:rsidR="00937885">
        <w:rPr>
          <w:rFonts w:ascii="微软雅黑" w:eastAsia="微软雅黑" w:hAnsi="微软雅黑" w:cs="微软雅黑" w:hint="eastAsia"/>
          <w:bCs/>
          <w:color w:val="000000" w:themeColor="text1"/>
          <w:szCs w:val="21"/>
        </w:rPr>
        <w:t>不涉及</w:t>
      </w:r>
      <w:r w:rsidR="00235C6E">
        <w:rPr>
          <w:rFonts w:ascii="微软雅黑" w:eastAsia="微软雅黑" w:hAnsi="微软雅黑" w:cs="微软雅黑" w:hint="eastAsia"/>
          <w:bCs/>
          <w:color w:val="000000" w:themeColor="text1"/>
          <w:szCs w:val="21"/>
        </w:rPr>
        <w:t>免赔额。</w:t>
      </w:r>
    </w:p>
    <w:p w14:paraId="243573B3" w14:textId="77777777" w:rsidR="002467B2" w:rsidRDefault="002467B2">
      <w:pPr>
        <w:widowControl/>
        <w:autoSpaceDE w:val="0"/>
        <w:autoSpaceDN w:val="0"/>
        <w:adjustRightInd w:val="0"/>
        <w:spacing w:line="360" w:lineRule="auto"/>
        <w:jc w:val="left"/>
        <w:rPr>
          <w:rFonts w:ascii="微软雅黑" w:eastAsia="微软雅黑" w:hAnsi="微软雅黑" w:hint="eastAsia"/>
          <w:szCs w:val="21"/>
        </w:rPr>
      </w:pPr>
    </w:p>
    <w:p w14:paraId="31A4603D" w14:textId="0D4AA7B5" w:rsidR="002467B2" w:rsidRDefault="00911DC2">
      <w:pPr>
        <w:widowControl/>
        <w:autoSpaceDE w:val="0"/>
        <w:autoSpaceDN w:val="0"/>
        <w:adjustRightInd w:val="0"/>
        <w:spacing w:line="360" w:lineRule="auto"/>
        <w:jc w:val="left"/>
        <w:rPr>
          <w:rFonts w:ascii="微软雅黑" w:eastAsia="微软雅黑" w:hAnsi="微软雅黑" w:cs="微软雅黑" w:hint="eastAsia"/>
          <w:b/>
          <w:bCs/>
          <w:color w:val="000000" w:themeColor="text1"/>
          <w:szCs w:val="21"/>
        </w:rPr>
      </w:pPr>
      <w:r>
        <w:rPr>
          <w:rFonts w:ascii="微软雅黑" w:eastAsia="微软雅黑" w:hAnsi="微软雅黑" w:cs="微软雅黑" w:hint="eastAsia"/>
          <w:b/>
          <w:bCs/>
          <w:color w:val="000000" w:themeColor="text1"/>
          <w:szCs w:val="21"/>
        </w:rPr>
        <w:t>Q</w:t>
      </w:r>
      <w:r w:rsidR="00EE2C31">
        <w:rPr>
          <w:rFonts w:ascii="微软雅黑" w:eastAsia="微软雅黑" w:hAnsi="微软雅黑" w:cs="微软雅黑" w:hint="eastAsia"/>
          <w:b/>
          <w:bCs/>
          <w:color w:val="000000" w:themeColor="text1"/>
          <w:szCs w:val="21"/>
        </w:rPr>
        <w:t>3</w:t>
      </w:r>
      <w:r>
        <w:rPr>
          <w:rFonts w:ascii="微软雅黑" w:eastAsia="微软雅黑" w:hAnsi="微软雅黑" w:cs="微软雅黑" w:hint="eastAsia"/>
          <w:b/>
          <w:bCs/>
          <w:color w:val="000000" w:themeColor="text1"/>
          <w:szCs w:val="21"/>
        </w:rPr>
        <w:t>：投保前已经生的病可以赔付么？</w:t>
      </w:r>
    </w:p>
    <w:p w14:paraId="0A0CBF35" w14:textId="3FEED5F0"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bCs/>
          <w:color w:val="000000" w:themeColor="text1"/>
          <w:szCs w:val="21"/>
        </w:rPr>
        <w:t>A4：不可以</w:t>
      </w:r>
      <w:r w:rsidR="0091264D">
        <w:rPr>
          <w:rFonts w:ascii="微软雅黑" w:eastAsia="微软雅黑" w:hAnsi="微软雅黑" w:cs="微软雅黑" w:hint="eastAsia"/>
          <w:bCs/>
          <w:color w:val="000000" w:themeColor="text1"/>
          <w:szCs w:val="21"/>
        </w:rPr>
        <w:t>（因</w:t>
      </w:r>
      <w:r w:rsidR="00143203">
        <w:rPr>
          <w:rFonts w:ascii="微软雅黑" w:eastAsia="微软雅黑" w:hAnsi="微软雅黑" w:cs="微软雅黑" w:hint="eastAsia"/>
          <w:bCs/>
          <w:color w:val="000000" w:themeColor="text1"/>
          <w:szCs w:val="21"/>
        </w:rPr>
        <w:t>保单</w:t>
      </w:r>
      <w:r w:rsidR="009F46A7">
        <w:rPr>
          <w:rFonts w:ascii="微软雅黑" w:eastAsia="微软雅黑" w:hAnsi="微软雅黑" w:cs="微软雅黑" w:hint="eastAsia"/>
          <w:bCs/>
          <w:color w:val="000000" w:themeColor="text1"/>
          <w:szCs w:val="21"/>
        </w:rPr>
        <w:t>特别</w:t>
      </w:r>
      <w:r w:rsidR="00143203">
        <w:rPr>
          <w:rFonts w:ascii="微软雅黑" w:eastAsia="微软雅黑" w:hAnsi="微软雅黑" w:cs="微软雅黑" w:hint="eastAsia"/>
          <w:bCs/>
          <w:color w:val="000000" w:themeColor="text1"/>
          <w:szCs w:val="21"/>
        </w:rPr>
        <w:t>约定</w:t>
      </w:r>
      <w:r w:rsidR="00023E75">
        <w:rPr>
          <w:rFonts w:ascii="微软雅黑" w:eastAsia="微软雅黑" w:hAnsi="微软雅黑" w:cs="微软雅黑" w:hint="eastAsia"/>
          <w:bCs/>
          <w:color w:val="000000" w:themeColor="text1"/>
          <w:szCs w:val="21"/>
        </w:rPr>
        <w:t>承保</w:t>
      </w:r>
      <w:r w:rsidR="00143203">
        <w:rPr>
          <w:rFonts w:ascii="微软雅黑" w:eastAsia="微软雅黑" w:hAnsi="微软雅黑" w:cs="微软雅黑" w:hint="eastAsia"/>
          <w:bCs/>
          <w:color w:val="000000" w:themeColor="text1"/>
          <w:szCs w:val="21"/>
        </w:rPr>
        <w:t>的不受此限</w:t>
      </w:r>
      <w:r w:rsidR="0091264D">
        <w:rPr>
          <w:rFonts w:ascii="微软雅黑" w:eastAsia="微软雅黑" w:hAnsi="微软雅黑" w:cs="微软雅黑" w:hint="eastAsia"/>
          <w:bCs/>
          <w:color w:val="000000" w:themeColor="text1"/>
          <w:szCs w:val="21"/>
        </w:rPr>
        <w:t>）</w:t>
      </w:r>
      <w:r>
        <w:rPr>
          <w:rFonts w:ascii="微软雅黑" w:eastAsia="微软雅黑" w:hAnsi="微软雅黑" w:cs="微软雅黑"/>
          <w:bCs/>
          <w:color w:val="000000" w:themeColor="text1"/>
          <w:szCs w:val="21"/>
        </w:rPr>
        <w:t>。</w:t>
      </w:r>
      <w:r w:rsidR="00400F59" w:rsidRPr="00400F59">
        <w:rPr>
          <w:rFonts w:ascii="微软雅黑" w:eastAsia="微软雅黑" w:hAnsi="微软雅黑" w:cs="微软雅黑" w:hint="eastAsia"/>
          <w:bCs/>
          <w:color w:val="000000" w:themeColor="text1"/>
          <w:szCs w:val="21"/>
        </w:rPr>
        <w:t>既往症指在保单生效之前被保险人已患有的且已知晓的有关疾病或症状</w:t>
      </w:r>
      <w:r>
        <w:rPr>
          <w:rFonts w:ascii="微软雅黑" w:eastAsia="微软雅黑" w:hAnsi="微软雅黑" w:cs="微软雅黑" w:hint="eastAsia"/>
          <w:bCs/>
          <w:color w:val="000000" w:themeColor="text1"/>
          <w:szCs w:val="21"/>
        </w:rPr>
        <w:t>。</w:t>
      </w:r>
      <w:r>
        <w:rPr>
          <w:rFonts w:ascii="微软雅黑" w:eastAsia="微软雅黑" w:hAnsi="微软雅黑" w:cs="微软雅黑"/>
          <w:bCs/>
          <w:color w:val="000000" w:themeColor="text1"/>
          <w:szCs w:val="21"/>
        </w:rPr>
        <w:t>为了</w:t>
      </w:r>
      <w:r>
        <w:rPr>
          <w:rFonts w:ascii="微软雅黑" w:eastAsia="微软雅黑" w:hAnsi="微软雅黑" w:cs="微软雅黑" w:hint="eastAsia"/>
          <w:bCs/>
          <w:color w:val="000000" w:themeColor="text1"/>
          <w:szCs w:val="21"/>
        </w:rPr>
        <w:t>让</w:t>
      </w:r>
      <w:r>
        <w:rPr>
          <w:rFonts w:ascii="微软雅黑" w:eastAsia="微软雅黑" w:hAnsi="微软雅黑" w:cs="微软雅黑"/>
          <w:bCs/>
          <w:color w:val="000000" w:themeColor="text1"/>
          <w:szCs w:val="21"/>
        </w:rPr>
        <w:t>大家可以用</w:t>
      </w:r>
      <w:r>
        <w:rPr>
          <w:rFonts w:ascii="微软雅黑" w:eastAsia="微软雅黑" w:hAnsi="微软雅黑" w:cs="微软雅黑" w:hint="eastAsia"/>
          <w:bCs/>
          <w:color w:val="000000" w:themeColor="text1"/>
          <w:szCs w:val="21"/>
        </w:rPr>
        <w:t>实惠</w:t>
      </w:r>
      <w:r>
        <w:rPr>
          <w:rFonts w:ascii="微软雅黑" w:eastAsia="微软雅黑" w:hAnsi="微软雅黑" w:cs="微软雅黑"/>
          <w:bCs/>
          <w:color w:val="000000" w:themeColor="text1"/>
          <w:szCs w:val="21"/>
        </w:rPr>
        <w:t>的保费获得</w:t>
      </w:r>
      <w:r>
        <w:rPr>
          <w:rFonts w:ascii="微软雅黑" w:eastAsia="微软雅黑" w:hAnsi="微软雅黑" w:cs="微软雅黑" w:hint="eastAsia"/>
          <w:bCs/>
          <w:color w:val="000000" w:themeColor="text1"/>
          <w:szCs w:val="21"/>
        </w:rPr>
        <w:t>充足</w:t>
      </w:r>
      <w:r>
        <w:rPr>
          <w:rFonts w:ascii="微软雅黑" w:eastAsia="微软雅黑" w:hAnsi="微软雅黑" w:cs="微软雅黑"/>
          <w:bCs/>
          <w:color w:val="000000" w:themeColor="text1"/>
          <w:szCs w:val="21"/>
        </w:rPr>
        <w:t>的保障，在发生疾病时真正获得</w:t>
      </w:r>
      <w:r>
        <w:rPr>
          <w:rFonts w:ascii="微软雅黑" w:eastAsia="微软雅黑" w:hAnsi="微软雅黑" w:cs="微软雅黑" w:hint="eastAsia"/>
          <w:bCs/>
          <w:color w:val="000000" w:themeColor="text1"/>
          <w:szCs w:val="21"/>
        </w:rPr>
        <w:t>及时的</w:t>
      </w:r>
      <w:r>
        <w:rPr>
          <w:rFonts w:ascii="微软雅黑" w:eastAsia="微软雅黑" w:hAnsi="微软雅黑" w:cs="微软雅黑"/>
          <w:bCs/>
          <w:color w:val="000000" w:themeColor="text1"/>
          <w:szCs w:val="21"/>
        </w:rPr>
        <w:t>医疗费用赔付，</w:t>
      </w:r>
      <w:r>
        <w:rPr>
          <w:rFonts w:ascii="微软雅黑" w:eastAsia="微软雅黑" w:hAnsi="微软雅黑" w:cs="微软雅黑" w:hint="eastAsia"/>
          <w:bCs/>
          <w:color w:val="000000" w:themeColor="text1"/>
          <w:szCs w:val="21"/>
        </w:rPr>
        <w:t>保险公司对既往症不承担赔付保险金的责任。举例：小安在3月1日为自己投保了一份医疗保险，于6月10日因“痛风”住院治疗，出院后向保险公司申请理赔。保险公司审核发现，小安在保单生效前1年已被诊断为痛风，并曾间断服药治疗，故“痛风”为本合同的既往症，不能获得赔付。</w:t>
      </w:r>
    </w:p>
    <w:p w14:paraId="26100CD4" w14:textId="77777777" w:rsidR="002467B2" w:rsidRDefault="002467B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p>
    <w:p w14:paraId="50C8D9D0" w14:textId="695A44B9" w:rsidR="002467B2" w:rsidRDefault="00911DC2">
      <w:pPr>
        <w:widowControl/>
        <w:autoSpaceDE w:val="0"/>
        <w:autoSpaceDN w:val="0"/>
        <w:adjustRightInd w:val="0"/>
        <w:spacing w:line="360" w:lineRule="auto"/>
        <w:jc w:val="left"/>
        <w:rPr>
          <w:rFonts w:ascii="微软雅黑" w:eastAsia="微软雅黑" w:hAnsi="微软雅黑" w:cs="微软雅黑" w:hint="eastAsia"/>
          <w:b/>
          <w:bCs/>
          <w:color w:val="000000" w:themeColor="text1"/>
          <w:szCs w:val="21"/>
        </w:rPr>
      </w:pPr>
      <w:r>
        <w:rPr>
          <w:rFonts w:ascii="微软雅黑" w:eastAsia="微软雅黑" w:hAnsi="微软雅黑" w:cs="微软雅黑" w:hint="eastAsia"/>
          <w:b/>
          <w:bCs/>
          <w:color w:val="000000" w:themeColor="text1"/>
          <w:szCs w:val="21"/>
        </w:rPr>
        <w:t>Q</w:t>
      </w:r>
      <w:r w:rsidR="00AA081C">
        <w:rPr>
          <w:rFonts w:ascii="微软雅黑" w:eastAsia="微软雅黑" w:hAnsi="微软雅黑" w:cs="微软雅黑" w:hint="eastAsia"/>
          <w:b/>
          <w:bCs/>
          <w:color w:val="000000" w:themeColor="text1"/>
          <w:szCs w:val="21"/>
        </w:rPr>
        <w:t>4</w:t>
      </w:r>
      <w:r>
        <w:rPr>
          <w:rFonts w:ascii="微软雅黑" w:eastAsia="微软雅黑" w:hAnsi="微软雅黑" w:cs="微软雅黑" w:hint="eastAsia"/>
          <w:b/>
          <w:bCs/>
          <w:color w:val="000000" w:themeColor="text1"/>
          <w:szCs w:val="21"/>
        </w:rPr>
        <w:t>：本产品的等待期有多久？</w:t>
      </w:r>
    </w:p>
    <w:p w14:paraId="4458CE43" w14:textId="18CDD0B8" w:rsidR="002467B2" w:rsidRDefault="00911DC2">
      <w:pPr>
        <w:widowControl/>
        <w:autoSpaceDE w:val="0"/>
        <w:autoSpaceDN w:val="0"/>
        <w:adjustRightInd w:val="0"/>
        <w:spacing w:line="360" w:lineRule="auto"/>
        <w:jc w:val="left"/>
        <w:rPr>
          <w:rFonts w:ascii="微软雅黑" w:eastAsia="微软雅黑" w:hAnsi="微软雅黑" w:cs="微软雅黑" w:hint="eastAsia"/>
          <w:color w:val="000000"/>
          <w:sz w:val="20"/>
          <w:szCs w:val="22"/>
        </w:rPr>
      </w:pPr>
      <w:r>
        <w:rPr>
          <w:rFonts w:ascii="微软雅黑" w:eastAsia="微软雅黑" w:hAnsi="微软雅黑" w:cs="微软雅黑"/>
          <w:bCs/>
          <w:color w:val="000000" w:themeColor="text1"/>
          <w:szCs w:val="21"/>
        </w:rPr>
        <w:t>A</w:t>
      </w:r>
      <w:r w:rsidR="00AA081C">
        <w:rPr>
          <w:rFonts w:ascii="微软雅黑" w:eastAsia="微软雅黑" w:hAnsi="微软雅黑" w:cs="微软雅黑" w:hint="eastAsia"/>
          <w:bCs/>
          <w:color w:val="000000" w:themeColor="text1"/>
          <w:szCs w:val="21"/>
        </w:rPr>
        <w:t>4</w:t>
      </w:r>
      <w:r>
        <w:rPr>
          <w:rFonts w:ascii="微软雅黑" w:eastAsia="微软雅黑" w:hAnsi="微软雅黑" w:cs="微软雅黑"/>
          <w:bCs/>
          <w:color w:val="000000" w:themeColor="text1"/>
          <w:szCs w:val="21"/>
        </w:rPr>
        <w:t>：</w:t>
      </w:r>
      <w:r>
        <w:rPr>
          <w:rFonts w:ascii="微软雅黑" w:eastAsia="微软雅黑" w:hAnsi="微软雅黑" w:cs="微软雅黑" w:hint="eastAsia"/>
          <w:bCs/>
          <w:color w:val="000000" w:themeColor="text1"/>
          <w:szCs w:val="21"/>
        </w:rPr>
        <w:t>1）等待期为自合同生效日起计算的一段时间，具体天数在合同上载明。在等待期内发生保险事故的,保险公司不承担赔付保险金的责任。等待期的设置是健康保险产品的常规做法，可以保证大部分如实告知客户的投保利益，防范少数人未如实告知增加保险公司赔付成本，尽量规避因此导致的保费飙升让全体投保人买单。因意外伤害导致的事故没有等待期。举例：小安为自己投保了一份医疗保险，生效日为1月1日，合同约定的等待期为30天。小安在1月15日因“肺炎”住院治疗，1月25日痊愈出院。因为小安1月15日的住院发生在医疗保险的等待期内，所以保险公司不承担赔付保险金的责任。</w:t>
      </w:r>
    </w:p>
    <w:p w14:paraId="46201075" w14:textId="0FEC991B" w:rsidR="009F66F7" w:rsidRPr="0012126B" w:rsidRDefault="00911DC2" w:rsidP="0012126B">
      <w:pPr>
        <w:widowControl/>
        <w:numPr>
          <w:ilvl w:val="0"/>
          <w:numId w:val="2"/>
        </w:numPr>
        <w:autoSpaceDE w:val="0"/>
        <w:autoSpaceDN w:val="0"/>
        <w:adjustRightInd w:val="0"/>
        <w:spacing w:line="360" w:lineRule="auto"/>
        <w:jc w:val="left"/>
        <w:rPr>
          <w:rFonts w:ascii="微软雅黑" w:eastAsia="微软雅黑" w:hAnsi="微软雅黑" w:cs="微软雅黑" w:hint="eastAsia"/>
          <w:color w:val="000000"/>
          <w:sz w:val="20"/>
          <w:szCs w:val="22"/>
        </w:rPr>
      </w:pPr>
      <w:r>
        <w:rPr>
          <w:rFonts w:ascii="微软雅黑" w:eastAsia="微软雅黑" w:hAnsi="微软雅黑" w:cs="微软雅黑" w:hint="eastAsia"/>
          <w:color w:val="000000"/>
          <w:sz w:val="20"/>
          <w:szCs w:val="22"/>
        </w:rPr>
        <w:t>本产品等待期30天；</w:t>
      </w:r>
      <w:r w:rsidR="00C77F01">
        <w:rPr>
          <w:rFonts w:ascii="微软雅黑" w:eastAsia="微软雅黑" w:hAnsi="微软雅黑" w:cs="微软雅黑" w:hint="eastAsia"/>
          <w:bCs/>
          <w:color w:val="000000" w:themeColor="text1"/>
          <w:szCs w:val="21"/>
        </w:rPr>
        <w:t>在上一张保单期满后于保险人指定期限内通过指定路径重新投保</w:t>
      </w:r>
      <w:r>
        <w:rPr>
          <w:rFonts w:ascii="微软雅黑" w:eastAsia="微软雅黑" w:hAnsi="微软雅黑" w:cs="微软雅黑" w:hint="eastAsia"/>
          <w:color w:val="000000"/>
          <w:sz w:val="20"/>
          <w:szCs w:val="22"/>
        </w:rPr>
        <w:t>、因遭受意外伤害导致的医疗无等待期。</w:t>
      </w:r>
    </w:p>
    <w:p w14:paraId="572436C3" w14:textId="561C8AF0" w:rsidR="002467B2" w:rsidRDefault="00911DC2">
      <w:pPr>
        <w:widowControl/>
        <w:autoSpaceDE w:val="0"/>
        <w:autoSpaceDN w:val="0"/>
        <w:adjustRightInd w:val="0"/>
        <w:spacing w:line="360" w:lineRule="auto"/>
        <w:jc w:val="left"/>
        <w:rPr>
          <w:rFonts w:ascii="微软雅黑" w:eastAsia="微软雅黑" w:hAnsi="微软雅黑" w:cs="微软雅黑" w:hint="eastAsia"/>
          <w:b/>
          <w:color w:val="000000" w:themeColor="text1"/>
          <w:szCs w:val="21"/>
          <w:highlight w:val="cyan"/>
        </w:rPr>
      </w:pPr>
      <w:r>
        <w:rPr>
          <w:rFonts w:ascii="微软雅黑" w:eastAsia="微软雅黑" w:hAnsi="微软雅黑" w:cs="微软雅黑"/>
          <w:b/>
          <w:color w:val="000000" w:themeColor="text1"/>
          <w:szCs w:val="21"/>
          <w:highlight w:val="cyan"/>
        </w:rPr>
        <w:lastRenderedPageBreak/>
        <w:t>Q</w:t>
      </w:r>
      <w:r w:rsidR="009559E9">
        <w:rPr>
          <w:rFonts w:ascii="微软雅黑" w:eastAsia="微软雅黑" w:hAnsi="微软雅黑" w:cs="微软雅黑" w:hint="eastAsia"/>
          <w:b/>
          <w:color w:val="000000" w:themeColor="text1"/>
          <w:szCs w:val="21"/>
          <w:highlight w:val="cyan"/>
        </w:rPr>
        <w:t>5</w:t>
      </w:r>
      <w:r>
        <w:rPr>
          <w:rFonts w:ascii="微软雅黑" w:eastAsia="微软雅黑" w:hAnsi="微软雅黑" w:cs="微软雅黑"/>
          <w:b/>
          <w:color w:val="000000" w:themeColor="text1"/>
          <w:szCs w:val="21"/>
          <w:highlight w:val="cyan"/>
        </w:rPr>
        <w:t>：</w:t>
      </w:r>
      <w:r>
        <w:rPr>
          <w:rFonts w:ascii="微软雅黑" w:eastAsia="微软雅黑" w:hAnsi="微软雅黑" w:cs="微软雅黑" w:hint="eastAsia"/>
          <w:b/>
          <w:color w:val="000000" w:themeColor="text1"/>
          <w:szCs w:val="21"/>
          <w:highlight w:val="cyan"/>
        </w:rPr>
        <w:t>如果跨省异地就医住院，如何快速申请直接结算？</w:t>
      </w:r>
    </w:p>
    <w:p w14:paraId="2355C403" w14:textId="628F7D61" w:rsidR="002467B2" w:rsidRDefault="00911DC2">
      <w:pPr>
        <w:widowControl/>
        <w:autoSpaceDE w:val="0"/>
        <w:autoSpaceDN w:val="0"/>
        <w:adjustRightInd w:val="0"/>
        <w:spacing w:line="360" w:lineRule="auto"/>
        <w:jc w:val="left"/>
        <w:rPr>
          <w:rFonts w:ascii="微软雅黑" w:eastAsia="微软雅黑" w:hAnsi="微软雅黑" w:cs="微软雅黑" w:hint="eastAsia"/>
          <w:color w:val="000000"/>
          <w:sz w:val="20"/>
          <w:szCs w:val="22"/>
          <w:highlight w:val="cyan"/>
        </w:rPr>
      </w:pPr>
      <w:r>
        <w:rPr>
          <w:rFonts w:ascii="微软雅黑" w:eastAsia="微软雅黑" w:hAnsi="微软雅黑" w:cs="微软雅黑" w:hint="eastAsia"/>
          <w:color w:val="000000"/>
          <w:sz w:val="20"/>
          <w:szCs w:val="22"/>
          <w:highlight w:val="cyan"/>
        </w:rPr>
        <w:t>A</w:t>
      </w:r>
      <w:r w:rsidR="009559E9">
        <w:rPr>
          <w:rFonts w:ascii="微软雅黑" w:eastAsia="微软雅黑" w:hAnsi="微软雅黑" w:cs="微软雅黑" w:hint="eastAsia"/>
          <w:color w:val="000000"/>
          <w:sz w:val="20"/>
          <w:szCs w:val="22"/>
          <w:highlight w:val="cyan"/>
        </w:rPr>
        <w:t>5</w:t>
      </w:r>
      <w:r>
        <w:rPr>
          <w:rFonts w:ascii="微软雅黑" w:eastAsia="微软雅黑" w:hAnsi="微软雅黑" w:cs="微软雅黑" w:hint="eastAsia"/>
          <w:color w:val="000000"/>
          <w:sz w:val="20"/>
          <w:szCs w:val="22"/>
          <w:highlight w:val="cyan"/>
        </w:rPr>
        <w:t>：目前，跨省异地就医住院费用直接结算服务已经覆盖全国所有省份、所有统筹地区。全国所有统筹地区都可以依托国家</w:t>
      </w:r>
      <w:proofErr w:type="gramStart"/>
      <w:r>
        <w:rPr>
          <w:rFonts w:ascii="微软雅黑" w:eastAsia="微软雅黑" w:hAnsi="微软雅黑" w:cs="微软雅黑" w:hint="eastAsia"/>
          <w:color w:val="000000"/>
          <w:sz w:val="20"/>
          <w:szCs w:val="22"/>
          <w:highlight w:val="cyan"/>
        </w:rPr>
        <w:t>医</w:t>
      </w:r>
      <w:proofErr w:type="gramEnd"/>
      <w:r>
        <w:rPr>
          <w:rFonts w:ascii="微软雅黑" w:eastAsia="微软雅黑" w:hAnsi="微软雅黑" w:cs="微软雅黑" w:hint="eastAsia"/>
          <w:color w:val="000000"/>
          <w:sz w:val="20"/>
          <w:szCs w:val="22"/>
          <w:highlight w:val="cyan"/>
        </w:rPr>
        <w:t>保服务平台实现异地就医线上备案跨省通办。公众可直接登录国家</w:t>
      </w:r>
      <w:proofErr w:type="gramStart"/>
      <w:r>
        <w:rPr>
          <w:rFonts w:ascii="微软雅黑" w:eastAsia="微软雅黑" w:hAnsi="微软雅黑" w:cs="微软雅黑" w:hint="eastAsia"/>
          <w:color w:val="000000"/>
          <w:sz w:val="20"/>
          <w:szCs w:val="22"/>
          <w:highlight w:val="cyan"/>
        </w:rPr>
        <w:t>医</w:t>
      </w:r>
      <w:proofErr w:type="gramEnd"/>
      <w:r>
        <w:rPr>
          <w:rFonts w:ascii="微软雅黑" w:eastAsia="微软雅黑" w:hAnsi="微软雅黑" w:cs="微软雅黑" w:hint="eastAsia"/>
          <w:color w:val="000000"/>
          <w:sz w:val="20"/>
          <w:szCs w:val="22"/>
          <w:highlight w:val="cyan"/>
        </w:rPr>
        <w:t>保服务平台APP、国家异地就医备案小程序或者国家政务服务平台办理异地就医备案。此外，还提供刷脸办理、亲属代办等</w:t>
      </w:r>
      <w:proofErr w:type="gramStart"/>
      <w:r>
        <w:rPr>
          <w:rFonts w:ascii="微软雅黑" w:eastAsia="微软雅黑" w:hAnsi="微软雅黑" w:cs="微软雅黑" w:hint="eastAsia"/>
          <w:color w:val="000000"/>
          <w:sz w:val="20"/>
          <w:szCs w:val="22"/>
          <w:highlight w:val="cyan"/>
        </w:rPr>
        <w:t>医</w:t>
      </w:r>
      <w:proofErr w:type="gramEnd"/>
      <w:r>
        <w:rPr>
          <w:rFonts w:ascii="微软雅黑" w:eastAsia="微软雅黑" w:hAnsi="微软雅黑" w:cs="微软雅黑" w:hint="eastAsia"/>
          <w:color w:val="000000"/>
          <w:sz w:val="20"/>
          <w:szCs w:val="22"/>
          <w:highlight w:val="cyan"/>
        </w:rPr>
        <w:t>保服务。</w:t>
      </w:r>
    </w:p>
    <w:p w14:paraId="2C4D7385"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color w:val="000000"/>
          <w:sz w:val="20"/>
          <w:szCs w:val="22"/>
        </w:rPr>
      </w:pPr>
      <w:r>
        <w:rPr>
          <w:rFonts w:ascii="微软雅黑" w:eastAsia="微软雅黑" w:hAnsi="微软雅黑" w:cs="微软雅黑" w:hint="eastAsia"/>
          <w:color w:val="000000"/>
          <w:sz w:val="20"/>
          <w:szCs w:val="22"/>
          <w:highlight w:val="cyan"/>
        </w:rPr>
        <w:t>大家一定要记得国家的这项福利，避免“以有基本医疗保险或公费医疗身份参保，</w:t>
      </w:r>
      <w:r w:rsidR="009416C7" w:rsidRPr="00E43CD0">
        <w:rPr>
          <w:rFonts w:ascii="微软雅黑" w:eastAsia="微软雅黑" w:hAnsi="微软雅黑" w:cs="微软雅黑" w:hint="eastAsia"/>
          <w:color w:val="000000"/>
          <w:sz w:val="20"/>
          <w:szCs w:val="22"/>
          <w:highlight w:val="cyan"/>
        </w:rPr>
        <w:t>但本次治疗费用未获得基本医疗保险或公费医疗补偿的</w:t>
      </w:r>
      <w:r>
        <w:rPr>
          <w:rFonts w:ascii="微软雅黑" w:eastAsia="微软雅黑" w:hAnsi="微软雅黑" w:cs="微软雅黑" w:hint="eastAsia"/>
          <w:color w:val="000000"/>
          <w:sz w:val="20"/>
          <w:szCs w:val="22"/>
          <w:highlight w:val="cyan"/>
        </w:rPr>
        <w:t>，按另行约定的赔付比例进行赔付”的情况发生。</w:t>
      </w:r>
    </w:p>
    <w:p w14:paraId="32E17581" w14:textId="242AA234" w:rsidR="0012126B" w:rsidRDefault="001264D5" w:rsidP="001264D5">
      <w:pPr>
        <w:widowControl/>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br w:type="page"/>
      </w:r>
    </w:p>
    <w:p w14:paraId="13347351"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
          <w:color w:val="000000" w:themeColor="text1"/>
          <w:kern w:val="0"/>
          <w:sz w:val="28"/>
          <w:szCs w:val="28"/>
        </w:rPr>
        <w:lastRenderedPageBreak/>
        <w:t>重新投保相关</w:t>
      </w:r>
    </w:p>
    <w:p w14:paraId="5E389BF4" w14:textId="1ED6F131" w:rsidR="002467B2" w:rsidRDefault="00911DC2">
      <w:pPr>
        <w:widowControl/>
        <w:autoSpaceDE w:val="0"/>
        <w:autoSpaceDN w:val="0"/>
        <w:adjustRightInd w:val="0"/>
        <w:spacing w:line="360" w:lineRule="auto"/>
        <w:jc w:val="left"/>
        <w:rPr>
          <w:rFonts w:ascii="微软雅黑" w:eastAsia="微软雅黑" w:hAnsi="微软雅黑" w:cs="微软雅黑" w:hint="eastAsia"/>
          <w:b/>
          <w:bCs/>
          <w:color w:val="000000" w:themeColor="text1"/>
          <w:szCs w:val="21"/>
        </w:rPr>
      </w:pPr>
      <w:r>
        <w:rPr>
          <w:rFonts w:ascii="微软雅黑" w:eastAsia="微软雅黑" w:hAnsi="微软雅黑" w:cs="微软雅黑" w:hint="eastAsia"/>
          <w:b/>
          <w:bCs/>
          <w:color w:val="000000" w:themeColor="text1"/>
          <w:szCs w:val="21"/>
        </w:rPr>
        <w:t>Q</w:t>
      </w:r>
      <w:r w:rsidR="009559E9">
        <w:rPr>
          <w:rFonts w:ascii="微软雅黑" w:eastAsia="微软雅黑" w:hAnsi="微软雅黑" w:cs="微软雅黑" w:hint="eastAsia"/>
          <w:b/>
          <w:bCs/>
          <w:color w:val="000000" w:themeColor="text1"/>
          <w:szCs w:val="21"/>
        </w:rPr>
        <w:t>6</w:t>
      </w:r>
      <w:r>
        <w:rPr>
          <w:rFonts w:ascii="微软雅黑" w:eastAsia="微软雅黑" w:hAnsi="微软雅黑" w:cs="微软雅黑" w:hint="eastAsia"/>
          <w:b/>
          <w:bCs/>
          <w:color w:val="000000" w:themeColor="text1"/>
          <w:szCs w:val="21"/>
        </w:rPr>
        <w:t>：保险期间是多久？理赔或停售后还可以重新投保吗？</w:t>
      </w:r>
    </w:p>
    <w:p w14:paraId="3CC3BBF4" w14:textId="22C295AC"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bCs/>
          <w:color w:val="000000" w:themeColor="text1"/>
          <w:szCs w:val="21"/>
        </w:rPr>
        <w:t>A</w:t>
      </w:r>
      <w:r w:rsidR="009559E9">
        <w:rPr>
          <w:rFonts w:ascii="微软雅黑" w:eastAsia="微软雅黑" w:hAnsi="微软雅黑" w:cs="微软雅黑" w:hint="eastAsia"/>
          <w:bCs/>
          <w:color w:val="000000" w:themeColor="text1"/>
          <w:szCs w:val="21"/>
        </w:rPr>
        <w:t>6</w:t>
      </w:r>
      <w:r>
        <w:rPr>
          <w:rFonts w:ascii="微软雅黑" w:eastAsia="微软雅黑" w:hAnsi="微软雅黑" w:cs="微软雅黑"/>
          <w:bCs/>
          <w:color w:val="000000" w:themeColor="text1"/>
          <w:szCs w:val="21"/>
        </w:rPr>
        <w:t>：</w:t>
      </w:r>
      <w:r>
        <w:rPr>
          <w:rFonts w:ascii="微软雅黑" w:eastAsia="微软雅黑" w:hAnsi="微软雅黑" w:cs="微软雅黑" w:hint="eastAsia"/>
          <w:bCs/>
          <w:color w:val="000000" w:themeColor="text1"/>
          <w:szCs w:val="21"/>
        </w:rPr>
        <w:t xml:space="preserve"> 本产品保险期间为一年。保险期间届满，投保人需要重新向保险公司申请投保本产品，交纳保险费，并获得新的保险合同。在上一张保单期满后于保险人指定期限内通过指定路径重新投保的，不计算等待期。如对重新投保有疑问，可致电</w:t>
      </w:r>
      <w:proofErr w:type="gramStart"/>
      <w:r>
        <w:rPr>
          <w:rFonts w:ascii="微软雅黑" w:eastAsia="微软雅黑" w:hAnsi="微软雅黑" w:cs="微软雅黑" w:hint="eastAsia"/>
          <w:bCs/>
          <w:color w:val="000000" w:themeColor="text1"/>
          <w:szCs w:val="21"/>
        </w:rPr>
        <w:t>众安客服进行</w:t>
      </w:r>
      <w:proofErr w:type="gramEnd"/>
      <w:r>
        <w:rPr>
          <w:rFonts w:ascii="微软雅黑" w:eastAsia="微软雅黑" w:hAnsi="微软雅黑" w:cs="微软雅黑" w:hint="eastAsia"/>
          <w:bCs/>
          <w:color w:val="000000" w:themeColor="text1"/>
          <w:szCs w:val="21"/>
        </w:rPr>
        <w:t>咨询。我们审核通过方可为投保人办理重新投保手续。</w:t>
      </w:r>
    </w:p>
    <w:p w14:paraId="3C0E5117" w14:textId="5AD0DC7D" w:rsidR="002467B2" w:rsidRDefault="00EC3171">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sidRPr="00EC3171">
        <w:rPr>
          <w:rFonts w:ascii="微软雅黑" w:eastAsia="微软雅黑" w:hAnsi="微软雅黑" w:hint="eastAsia"/>
          <w:szCs w:val="21"/>
        </w:rPr>
        <w:t>特定疾病住院津贴责任、特定疾病异地转诊公共交通费用及住宿费用责任、门急诊医疗责任（门急诊医疗加油包）和互联网药品费用医疗责任（门急诊医疗加油包），需经保险人审核同意后方可重新投保。重大疾病责任（重大疾病加油包）理赔后不得重新投保。</w:t>
      </w:r>
    </w:p>
    <w:p w14:paraId="0C49A3D8" w14:textId="77777777" w:rsidR="002467B2" w:rsidRDefault="00B72BD2" w:rsidP="00B72BD2">
      <w:pPr>
        <w:widowControl/>
        <w:numPr>
          <w:ilvl w:val="255"/>
          <w:numId w:val="0"/>
        </w:numPr>
        <w:autoSpaceDE w:val="0"/>
        <w:autoSpaceDN w:val="0"/>
        <w:adjustRightInd w:val="0"/>
        <w:spacing w:line="360" w:lineRule="auto"/>
        <w:jc w:val="left"/>
        <w:rPr>
          <w:rFonts w:ascii="微软雅黑" w:eastAsia="微软雅黑" w:hAnsi="微软雅黑" w:cs="微软雅黑" w:hint="eastAsia"/>
          <w:bCs/>
          <w:color w:val="000000" w:themeColor="text1"/>
          <w:szCs w:val="21"/>
        </w:rPr>
      </w:pPr>
      <w:r w:rsidDel="00B72BD2">
        <w:rPr>
          <w:rFonts w:ascii="微软雅黑" w:eastAsia="微软雅黑" w:hAnsi="微软雅黑" w:cs="微软雅黑" w:hint="eastAsia"/>
          <w:b/>
          <w:color w:val="000000" w:themeColor="text1"/>
          <w:szCs w:val="21"/>
        </w:rPr>
        <w:t xml:space="preserve"> </w:t>
      </w:r>
    </w:p>
    <w:p w14:paraId="001F49B3" w14:textId="77777777" w:rsidR="002467B2" w:rsidRDefault="002467B2">
      <w:pPr>
        <w:widowControl/>
        <w:autoSpaceDE w:val="0"/>
        <w:autoSpaceDN w:val="0"/>
        <w:adjustRightInd w:val="0"/>
        <w:spacing w:line="360" w:lineRule="auto"/>
        <w:jc w:val="left"/>
        <w:rPr>
          <w:rFonts w:ascii="微软雅黑" w:eastAsia="微软雅黑" w:hAnsi="微软雅黑" w:hint="eastAsia"/>
          <w:szCs w:val="21"/>
        </w:rPr>
      </w:pPr>
    </w:p>
    <w:p w14:paraId="4B5AFC4B" w14:textId="77777777" w:rsidR="007B2EC2" w:rsidRDefault="007B2EC2">
      <w:pPr>
        <w:widowControl/>
        <w:autoSpaceDE w:val="0"/>
        <w:autoSpaceDN w:val="0"/>
        <w:adjustRightInd w:val="0"/>
        <w:spacing w:line="360" w:lineRule="auto"/>
        <w:jc w:val="left"/>
        <w:rPr>
          <w:rFonts w:ascii="微软雅黑" w:eastAsia="微软雅黑" w:hAnsi="微软雅黑" w:hint="eastAsia"/>
          <w:szCs w:val="21"/>
        </w:rPr>
      </w:pPr>
    </w:p>
    <w:p w14:paraId="3AD50E7E" w14:textId="1A99C208" w:rsidR="00D2481A" w:rsidRDefault="001264D5" w:rsidP="001264D5">
      <w:pPr>
        <w:widowControl/>
        <w:jc w:val="left"/>
        <w:rPr>
          <w:rFonts w:ascii="微软雅黑" w:eastAsia="微软雅黑" w:hAnsi="微软雅黑" w:hint="eastAsia"/>
          <w:szCs w:val="21"/>
        </w:rPr>
      </w:pPr>
      <w:r>
        <w:rPr>
          <w:rFonts w:ascii="微软雅黑" w:eastAsia="微软雅黑" w:hAnsi="微软雅黑" w:hint="eastAsia"/>
          <w:szCs w:val="21"/>
        </w:rPr>
        <w:br w:type="page"/>
      </w:r>
    </w:p>
    <w:p w14:paraId="7C8D9FC9"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
          <w:color w:val="000000" w:themeColor="text1"/>
          <w:kern w:val="0"/>
          <w:sz w:val="28"/>
          <w:szCs w:val="28"/>
        </w:rPr>
      </w:pPr>
      <w:r>
        <w:rPr>
          <w:rFonts w:ascii="微软雅黑" w:eastAsia="微软雅黑" w:hAnsi="微软雅黑" w:cs="微软雅黑" w:hint="eastAsia"/>
          <w:b/>
          <w:color w:val="000000" w:themeColor="text1"/>
          <w:kern w:val="0"/>
          <w:sz w:val="28"/>
          <w:szCs w:val="28"/>
        </w:rPr>
        <w:lastRenderedPageBreak/>
        <w:t>特定药品费用相关</w:t>
      </w:r>
    </w:p>
    <w:p w14:paraId="6037E8BD" w14:textId="54267472" w:rsidR="002467B2" w:rsidRDefault="00911DC2">
      <w:pPr>
        <w:widowControl/>
        <w:autoSpaceDE w:val="0"/>
        <w:autoSpaceDN w:val="0"/>
        <w:adjustRightInd w:val="0"/>
        <w:spacing w:line="360" w:lineRule="auto"/>
        <w:jc w:val="left"/>
        <w:rPr>
          <w:rFonts w:ascii="微软雅黑" w:eastAsia="微软雅黑" w:hAnsi="微软雅黑" w:hint="eastAsia"/>
          <w:szCs w:val="21"/>
        </w:rPr>
      </w:pPr>
      <w:r>
        <w:rPr>
          <w:rFonts w:ascii="微软雅黑" w:eastAsia="微软雅黑" w:hAnsi="微软雅黑" w:cs="微软雅黑" w:hint="eastAsia"/>
          <w:b/>
          <w:color w:val="000000" w:themeColor="text1"/>
          <w:szCs w:val="21"/>
        </w:rPr>
        <w:t>Q</w:t>
      </w:r>
      <w:r w:rsidR="009559E9">
        <w:rPr>
          <w:rFonts w:ascii="微软雅黑" w:eastAsia="微软雅黑" w:hAnsi="微软雅黑" w:cs="微软雅黑" w:hint="eastAsia"/>
          <w:b/>
          <w:color w:val="000000" w:themeColor="text1"/>
          <w:szCs w:val="21"/>
        </w:rPr>
        <w:t>7</w:t>
      </w:r>
      <w:r>
        <w:rPr>
          <w:rFonts w:ascii="微软雅黑" w:eastAsia="微软雅黑" w:hAnsi="微软雅黑" w:cs="微软雅黑" w:hint="eastAsia"/>
          <w:b/>
          <w:color w:val="000000" w:themeColor="text1"/>
          <w:szCs w:val="21"/>
        </w:rPr>
        <w:t>：特定药品费用责任包含哪些疾病</w:t>
      </w:r>
      <w:r w:rsidR="00BE1E67">
        <w:rPr>
          <w:rFonts w:ascii="微软雅黑" w:eastAsia="微软雅黑" w:hAnsi="微软雅黑" w:cs="微软雅黑" w:hint="eastAsia"/>
          <w:b/>
          <w:color w:val="000000" w:themeColor="text1"/>
          <w:szCs w:val="21"/>
        </w:rPr>
        <w:t>范围及药品范围</w:t>
      </w:r>
      <w:r>
        <w:rPr>
          <w:rFonts w:ascii="微软雅黑" w:eastAsia="微软雅黑" w:hAnsi="微软雅黑" w:cs="微软雅黑" w:hint="eastAsia"/>
          <w:b/>
          <w:color w:val="000000" w:themeColor="text1"/>
          <w:szCs w:val="21"/>
        </w:rPr>
        <w:t>？</w:t>
      </w:r>
      <w:r>
        <w:rPr>
          <w:rFonts w:ascii="微软雅黑" w:eastAsia="微软雅黑" w:hAnsi="微软雅黑" w:cs="微软雅黑" w:hint="eastAsia"/>
          <w:b/>
          <w:color w:val="000000" w:themeColor="text1"/>
          <w:szCs w:val="21"/>
        </w:rPr>
        <w:br/>
      </w:r>
      <w:r>
        <w:rPr>
          <w:rFonts w:ascii="微软雅黑" w:eastAsia="微软雅黑" w:hAnsi="微软雅黑"/>
          <w:szCs w:val="21"/>
        </w:rPr>
        <w:t>A</w:t>
      </w:r>
      <w:r w:rsidR="009559E9">
        <w:rPr>
          <w:rFonts w:ascii="微软雅黑" w:eastAsia="微软雅黑" w:hAnsi="微软雅黑" w:hint="eastAsia"/>
          <w:szCs w:val="21"/>
        </w:rPr>
        <w:t>7</w:t>
      </w:r>
      <w:r>
        <w:rPr>
          <w:rFonts w:ascii="微软雅黑" w:eastAsia="微软雅黑" w:hAnsi="微软雅黑" w:hint="eastAsia"/>
          <w:szCs w:val="21"/>
        </w:rPr>
        <w:t>：</w:t>
      </w:r>
    </w:p>
    <w:p w14:paraId="5BE88B47" w14:textId="46FD012C" w:rsidR="002467B2" w:rsidRDefault="00911DC2" w:rsidP="00CA4902">
      <w:pPr>
        <w:widowControl/>
        <w:numPr>
          <w:ilvl w:val="0"/>
          <w:numId w:val="4"/>
        </w:numPr>
        <w:autoSpaceDE w:val="0"/>
        <w:autoSpaceDN w:val="0"/>
        <w:adjustRightInd w:val="0"/>
        <w:spacing w:line="360" w:lineRule="auto"/>
        <w:jc w:val="left"/>
        <w:rPr>
          <w:rFonts w:ascii="微软雅黑" w:eastAsia="微软雅黑" w:hAnsi="微软雅黑" w:hint="eastAsia"/>
          <w:szCs w:val="21"/>
        </w:rPr>
      </w:pPr>
      <w:r>
        <w:rPr>
          <w:rFonts w:ascii="微软雅黑" w:eastAsia="微软雅黑" w:hAnsi="微软雅黑" w:hint="eastAsia"/>
          <w:szCs w:val="21"/>
        </w:rPr>
        <w:t>恶性肿瘤——重度院外特定药品费用</w:t>
      </w:r>
      <w:r w:rsidR="00CA4902">
        <w:rPr>
          <w:rFonts w:ascii="微软雅黑" w:eastAsia="微软雅黑" w:hAnsi="微软雅黑" w:hint="eastAsia"/>
          <w:szCs w:val="21"/>
        </w:rPr>
        <w:t>的</w:t>
      </w:r>
      <w:r w:rsidR="007442BF" w:rsidRPr="00CA4902">
        <w:rPr>
          <w:rFonts w:ascii="微软雅黑" w:eastAsia="微软雅黑" w:hAnsi="微软雅黑" w:hint="eastAsia"/>
          <w:szCs w:val="21"/>
        </w:rPr>
        <w:t>疾病范围：</w:t>
      </w:r>
      <w:r w:rsidRPr="00CA4902">
        <w:rPr>
          <w:rFonts w:ascii="微软雅黑" w:eastAsia="微软雅黑" w:hAnsi="微软雅黑" w:hint="eastAsia"/>
          <w:szCs w:val="21"/>
        </w:rPr>
        <w:t>被保险人在等待期后初次确诊罹患恶性肿瘤——重度</w:t>
      </w:r>
    </w:p>
    <w:p w14:paraId="0E7CDBF1" w14:textId="7134C77C" w:rsidR="00B976AB" w:rsidRPr="00CA4902" w:rsidRDefault="00E560EC" w:rsidP="00EE0A09">
      <w:pPr>
        <w:widowControl/>
        <w:autoSpaceDE w:val="0"/>
        <w:autoSpaceDN w:val="0"/>
        <w:adjustRightInd w:val="0"/>
        <w:spacing w:line="360" w:lineRule="auto"/>
        <w:ind w:left="425"/>
        <w:jc w:val="left"/>
        <w:rPr>
          <w:rFonts w:ascii="微软雅黑" w:eastAsia="微软雅黑" w:hAnsi="微软雅黑" w:hint="eastAsia"/>
          <w:szCs w:val="21"/>
        </w:rPr>
      </w:pPr>
      <w:r>
        <w:rPr>
          <w:rFonts w:ascii="微软雅黑" w:eastAsia="微软雅黑" w:hAnsi="微软雅黑" w:hint="eastAsia"/>
          <w:szCs w:val="21"/>
        </w:rPr>
        <w:t>恶性肿瘤——重度院外特定药品费用的</w:t>
      </w:r>
      <w:r w:rsidR="004C56F8">
        <w:rPr>
          <w:rFonts w:ascii="微软雅黑" w:eastAsia="微软雅黑" w:hAnsi="微软雅黑" w:hint="eastAsia"/>
          <w:szCs w:val="21"/>
        </w:rPr>
        <w:t>药品范围：</w:t>
      </w:r>
      <w:r w:rsidR="004C56F8" w:rsidRPr="004C56F8">
        <w:rPr>
          <w:rFonts w:ascii="微软雅黑" w:eastAsia="微软雅黑" w:hAnsi="微软雅黑" w:hint="eastAsia"/>
          <w:szCs w:val="21"/>
        </w:rPr>
        <w:t>本合同期满日前在中国国家药品监督管理局批准且已在中国上市的靶向药物、免疫治疗药物。（详见《特定药品范围说明》）</w:t>
      </w:r>
    </w:p>
    <w:p w14:paraId="0333FCDC" w14:textId="1DC98866" w:rsidR="002467B2" w:rsidRDefault="00911DC2">
      <w:pPr>
        <w:widowControl/>
        <w:numPr>
          <w:ilvl w:val="0"/>
          <w:numId w:val="4"/>
        </w:numPr>
        <w:autoSpaceDE w:val="0"/>
        <w:autoSpaceDN w:val="0"/>
        <w:adjustRightInd w:val="0"/>
        <w:spacing w:line="360" w:lineRule="auto"/>
        <w:jc w:val="left"/>
        <w:rPr>
          <w:rFonts w:ascii="微软雅黑" w:eastAsia="微软雅黑" w:hAnsi="微软雅黑" w:hint="eastAsia"/>
          <w:szCs w:val="21"/>
        </w:rPr>
      </w:pPr>
      <w:r>
        <w:rPr>
          <w:rFonts w:ascii="微软雅黑" w:eastAsia="微软雅黑" w:hAnsi="微软雅黑" w:hint="eastAsia"/>
          <w:szCs w:val="21"/>
        </w:rPr>
        <w:t>罕见病特定药品费用</w:t>
      </w:r>
      <w:r w:rsidR="00CC0D66">
        <w:rPr>
          <w:rFonts w:ascii="微软雅黑" w:eastAsia="微软雅黑" w:hAnsi="微软雅黑" w:hint="eastAsia"/>
          <w:szCs w:val="21"/>
        </w:rPr>
        <w:t>的疾病范围：</w:t>
      </w:r>
      <w:r>
        <w:rPr>
          <w:rFonts w:ascii="微软雅黑" w:eastAsia="微软雅黑" w:hAnsi="微软雅黑" w:hint="eastAsia"/>
          <w:szCs w:val="21"/>
        </w:rPr>
        <w:t>被保险人在等待期后初次确诊</w:t>
      </w:r>
      <w:proofErr w:type="gramStart"/>
      <w:r>
        <w:rPr>
          <w:rFonts w:ascii="微软雅黑" w:eastAsia="微软雅黑" w:hAnsi="微软雅黑" w:hint="eastAsia"/>
          <w:szCs w:val="21"/>
        </w:rPr>
        <w:t>罹患罕见</w:t>
      </w:r>
      <w:proofErr w:type="gramEnd"/>
      <w:r>
        <w:rPr>
          <w:rFonts w:ascii="微软雅黑" w:eastAsia="微软雅黑" w:hAnsi="微软雅黑" w:hint="eastAsia"/>
          <w:szCs w:val="21"/>
        </w:rPr>
        <w:t>病；</w:t>
      </w:r>
    </w:p>
    <w:p w14:paraId="054C3C35" w14:textId="57498E45" w:rsidR="00E41710" w:rsidRDefault="00D7256C" w:rsidP="00EE0A09">
      <w:pPr>
        <w:widowControl/>
        <w:autoSpaceDE w:val="0"/>
        <w:autoSpaceDN w:val="0"/>
        <w:adjustRightInd w:val="0"/>
        <w:spacing w:line="360" w:lineRule="auto"/>
        <w:ind w:left="425"/>
        <w:jc w:val="left"/>
        <w:rPr>
          <w:rFonts w:ascii="微软雅黑" w:eastAsia="微软雅黑" w:hAnsi="微软雅黑" w:hint="eastAsia"/>
          <w:szCs w:val="21"/>
        </w:rPr>
      </w:pPr>
      <w:r>
        <w:rPr>
          <w:rFonts w:ascii="微软雅黑" w:eastAsia="微软雅黑" w:hAnsi="微软雅黑" w:hint="eastAsia"/>
          <w:szCs w:val="21"/>
        </w:rPr>
        <w:t>罕见病特定药品费用的药品范围：</w:t>
      </w:r>
      <w:r w:rsidR="004F53D5" w:rsidRPr="004F53D5">
        <w:rPr>
          <w:rFonts w:ascii="微软雅黑" w:eastAsia="微软雅黑" w:hAnsi="微软雅黑" w:hint="eastAsia"/>
          <w:szCs w:val="21"/>
        </w:rPr>
        <w:t>本合同期满日前在中国国家药品监督管理局批准且已在中国上市的罕见病药物。（详见《特定药品范围说明》）</w:t>
      </w:r>
      <w:r w:rsidR="00575BCF">
        <w:rPr>
          <w:rFonts w:ascii="微软雅黑" w:eastAsia="微软雅黑" w:hAnsi="微软雅黑" w:hint="eastAsia"/>
          <w:szCs w:val="21"/>
        </w:rPr>
        <w:t>；</w:t>
      </w:r>
    </w:p>
    <w:p w14:paraId="7C784422" w14:textId="4FD3AA57" w:rsidR="002467B2" w:rsidRDefault="00911DC2">
      <w:pPr>
        <w:widowControl/>
        <w:numPr>
          <w:ilvl w:val="0"/>
          <w:numId w:val="4"/>
        </w:numPr>
        <w:autoSpaceDE w:val="0"/>
        <w:autoSpaceDN w:val="0"/>
        <w:adjustRightInd w:val="0"/>
        <w:spacing w:line="360" w:lineRule="auto"/>
        <w:jc w:val="left"/>
        <w:rPr>
          <w:rFonts w:ascii="微软雅黑" w:eastAsia="微软雅黑" w:hAnsi="微软雅黑" w:hint="eastAsia"/>
          <w:szCs w:val="21"/>
        </w:rPr>
      </w:pPr>
      <w:r>
        <w:rPr>
          <w:rFonts w:ascii="微软雅黑" w:eastAsia="微软雅黑" w:hAnsi="微软雅黑" w:hint="eastAsia"/>
          <w:szCs w:val="21"/>
        </w:rPr>
        <w:t>特定进口药品费用</w:t>
      </w:r>
      <w:r w:rsidR="0062787C">
        <w:rPr>
          <w:rFonts w:ascii="微软雅黑" w:eastAsia="微软雅黑" w:hAnsi="微软雅黑" w:hint="eastAsia"/>
          <w:szCs w:val="21"/>
        </w:rPr>
        <w:t>的疾病范围</w:t>
      </w:r>
      <w:r>
        <w:rPr>
          <w:rFonts w:ascii="微软雅黑" w:eastAsia="微软雅黑" w:hAnsi="微软雅黑" w:hint="eastAsia"/>
          <w:szCs w:val="21"/>
        </w:rPr>
        <w:t>：被保险人在等待期后初次确诊罹患《临床急需进口药品及适用疾病清单》中的疾病；</w:t>
      </w:r>
    </w:p>
    <w:p w14:paraId="7C0E5DF3" w14:textId="1E06C2BB" w:rsidR="0062787C" w:rsidRDefault="0062787C" w:rsidP="00EE0A09">
      <w:pPr>
        <w:widowControl/>
        <w:autoSpaceDE w:val="0"/>
        <w:autoSpaceDN w:val="0"/>
        <w:adjustRightInd w:val="0"/>
        <w:spacing w:line="360" w:lineRule="auto"/>
        <w:ind w:left="425"/>
        <w:jc w:val="left"/>
        <w:rPr>
          <w:rFonts w:ascii="微软雅黑" w:eastAsia="微软雅黑" w:hAnsi="微软雅黑" w:hint="eastAsia"/>
          <w:szCs w:val="21"/>
        </w:rPr>
      </w:pPr>
      <w:r>
        <w:rPr>
          <w:rFonts w:ascii="微软雅黑" w:eastAsia="微软雅黑" w:hAnsi="微软雅黑" w:hint="eastAsia"/>
          <w:szCs w:val="21"/>
        </w:rPr>
        <w:t>特定进口药品费用的药品范围：</w:t>
      </w:r>
      <w:r w:rsidR="00FC6CB5" w:rsidRPr="00FC6CB5">
        <w:rPr>
          <w:rFonts w:ascii="微软雅黑" w:eastAsia="微软雅黑" w:hAnsi="微软雅黑" w:hint="eastAsia"/>
          <w:szCs w:val="21"/>
        </w:rPr>
        <w:t>30种（详见《特定药品范围说明》）</w:t>
      </w:r>
    </w:p>
    <w:p w14:paraId="2CDABFBF" w14:textId="77777777" w:rsidR="002467B2" w:rsidRDefault="002467B2">
      <w:pPr>
        <w:widowControl/>
        <w:autoSpaceDE w:val="0"/>
        <w:autoSpaceDN w:val="0"/>
        <w:adjustRightInd w:val="0"/>
        <w:spacing w:line="360" w:lineRule="auto"/>
        <w:jc w:val="left"/>
        <w:rPr>
          <w:rFonts w:ascii="微软雅黑" w:eastAsia="微软雅黑" w:hAnsi="微软雅黑" w:hint="eastAsia"/>
          <w:szCs w:val="21"/>
        </w:rPr>
      </w:pPr>
    </w:p>
    <w:p w14:paraId="5EFAC273" w14:textId="54F986F2"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
          <w:color w:val="000000" w:themeColor="text1"/>
          <w:szCs w:val="21"/>
        </w:rPr>
        <w:t>Q</w:t>
      </w:r>
      <w:r w:rsidR="00B51827">
        <w:rPr>
          <w:rFonts w:ascii="微软雅黑" w:eastAsia="微软雅黑" w:hAnsi="微软雅黑" w:cs="微软雅黑" w:hint="eastAsia"/>
          <w:b/>
          <w:color w:val="000000" w:themeColor="text1"/>
          <w:szCs w:val="21"/>
        </w:rPr>
        <w:t>8</w:t>
      </w:r>
      <w:r>
        <w:rPr>
          <w:rFonts w:ascii="微软雅黑" w:eastAsia="微软雅黑" w:hAnsi="微软雅黑" w:cs="微软雅黑" w:hint="eastAsia"/>
          <w:b/>
          <w:color w:val="000000" w:themeColor="text1"/>
          <w:szCs w:val="21"/>
        </w:rPr>
        <w:t xml:space="preserve">：我需要按照什么服务流程，才能拿到特定药品并完成相应特定药品费用赔付？ </w:t>
      </w:r>
      <w:r>
        <w:rPr>
          <w:rFonts w:ascii="微软雅黑" w:eastAsia="微软雅黑" w:hAnsi="微软雅黑" w:cs="微软雅黑" w:hint="eastAsia"/>
          <w:b/>
          <w:color w:val="000000" w:themeColor="text1"/>
          <w:szCs w:val="21"/>
        </w:rPr>
        <w:br/>
      </w:r>
      <w:r>
        <w:rPr>
          <w:rFonts w:ascii="微软雅黑" w:eastAsia="微软雅黑" w:hAnsi="微软雅黑"/>
          <w:szCs w:val="21"/>
        </w:rPr>
        <w:t>A</w:t>
      </w:r>
      <w:r w:rsidR="00B51827">
        <w:rPr>
          <w:rFonts w:ascii="微软雅黑" w:eastAsia="微软雅黑" w:hAnsi="微软雅黑" w:hint="eastAsia"/>
          <w:szCs w:val="21"/>
        </w:rPr>
        <w:t>8</w:t>
      </w:r>
      <w:r>
        <w:rPr>
          <w:rFonts w:ascii="微软雅黑" w:eastAsia="微软雅黑" w:hAnsi="微软雅黑" w:hint="eastAsia"/>
          <w:szCs w:val="21"/>
        </w:rPr>
        <w:t>：</w:t>
      </w:r>
      <w:r>
        <w:rPr>
          <w:rFonts w:ascii="微软雅黑" w:eastAsia="微软雅黑" w:hAnsi="微软雅黑" w:cs="微软雅黑" w:hint="eastAsia"/>
          <w:bCs/>
          <w:color w:val="000000" w:themeColor="text1"/>
          <w:szCs w:val="21"/>
        </w:rPr>
        <w:t>被保险人出险后，尽快致电</w:t>
      </w:r>
      <w:proofErr w:type="gramStart"/>
      <w:r>
        <w:rPr>
          <w:rFonts w:ascii="微软雅黑" w:eastAsia="微软雅黑" w:hAnsi="微软雅黑" w:cs="微软雅黑" w:hint="eastAsia"/>
          <w:bCs/>
          <w:color w:val="000000" w:themeColor="text1"/>
          <w:szCs w:val="21"/>
        </w:rPr>
        <w:t>众安客服电话</w:t>
      </w:r>
      <w:proofErr w:type="gramEnd"/>
      <w:r w:rsidR="00E47893">
        <w:rPr>
          <w:rFonts w:ascii="微软雅黑" w:eastAsia="微软雅黑" w:hAnsi="微软雅黑" w:cs="微软雅黑"/>
          <w:bCs/>
          <w:color w:val="000000" w:themeColor="text1"/>
          <w:szCs w:val="21"/>
        </w:rPr>
        <w:t>952299或1010-9955</w:t>
      </w:r>
      <w:r>
        <w:rPr>
          <w:rFonts w:ascii="微软雅黑" w:eastAsia="微软雅黑" w:hAnsi="微软雅黑" w:cs="微软雅黑" w:hint="eastAsia"/>
          <w:bCs/>
          <w:color w:val="000000" w:themeColor="text1"/>
          <w:szCs w:val="21"/>
        </w:rPr>
        <w:t>进行报案，被保险人需根据指示提交相应资料进行授权申请和处方审核，经保险人审核通过后，便可按指引在保险人指定药店购买特定药品，并享受药品费用直结。</w:t>
      </w:r>
    </w:p>
    <w:p w14:paraId="55029B3B" w14:textId="77777777" w:rsidR="002467B2" w:rsidRPr="005C07C7" w:rsidRDefault="002467B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p>
    <w:p w14:paraId="6009FE06" w14:textId="01353FB1"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
          <w:color w:val="000000" w:themeColor="text1"/>
          <w:szCs w:val="21"/>
        </w:rPr>
        <w:t>Q</w:t>
      </w:r>
      <w:r w:rsidR="00B51827">
        <w:rPr>
          <w:rFonts w:ascii="微软雅黑" w:eastAsia="微软雅黑" w:hAnsi="微软雅黑" w:cs="微软雅黑" w:hint="eastAsia"/>
          <w:b/>
          <w:color w:val="000000" w:themeColor="text1"/>
          <w:szCs w:val="21"/>
        </w:rPr>
        <w:t>9</w:t>
      </w:r>
      <w:r>
        <w:rPr>
          <w:rFonts w:ascii="微软雅黑" w:eastAsia="微软雅黑" w:hAnsi="微软雅黑" w:cs="微软雅黑" w:hint="eastAsia"/>
          <w:b/>
          <w:color w:val="000000" w:themeColor="text1"/>
          <w:szCs w:val="21"/>
        </w:rPr>
        <w:t>：通常有哪些情况特药处方申请审核不通过？</w:t>
      </w:r>
    </w:p>
    <w:p w14:paraId="7A6312FA" w14:textId="7559CEED"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t>A</w:t>
      </w:r>
      <w:r w:rsidR="00B51827">
        <w:rPr>
          <w:rFonts w:ascii="微软雅黑" w:eastAsia="微软雅黑" w:hAnsi="微软雅黑" w:cs="微软雅黑" w:hint="eastAsia"/>
          <w:bCs/>
          <w:color w:val="000000" w:themeColor="text1"/>
          <w:szCs w:val="21"/>
        </w:rPr>
        <w:t>9</w:t>
      </w:r>
      <w:r>
        <w:rPr>
          <w:rFonts w:ascii="微软雅黑" w:eastAsia="微软雅黑" w:hAnsi="微软雅黑" w:cs="微软雅黑" w:hint="eastAsia"/>
          <w:bCs/>
          <w:color w:val="000000" w:themeColor="text1"/>
          <w:szCs w:val="21"/>
        </w:rPr>
        <w:t>：为了被保险人的健康，通常在下列情况特药处方申请审核不通过</w:t>
      </w:r>
      <w:r>
        <w:rPr>
          <w:rFonts w:ascii="微软雅黑" w:eastAsia="微软雅黑" w:hAnsi="微软雅黑" w:cs="微软雅黑"/>
          <w:bCs/>
          <w:color w:val="000000" w:themeColor="text1"/>
          <w:szCs w:val="21"/>
        </w:rPr>
        <w:t>：</w:t>
      </w:r>
    </w:p>
    <w:p w14:paraId="45DC091D"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lastRenderedPageBreak/>
        <w:t>药品处方的开具与中国国家药品监督管理局批准的药品说明书中所列明的适应症及用法用量不一致；或者被保险人使用处方申请中的药品已有一段时间，但所提交的医学材料不能证明该药品对被保险人当前的疾病状态产生有益的治疗疗效，有益的治疗疗效指肿瘤病灶按照RECIST（实体瘤治疗疗效评价标准）评价为没有进展。</w:t>
      </w:r>
    </w:p>
    <w:p w14:paraId="038454A7" w14:textId="77777777" w:rsidR="003864EF" w:rsidRDefault="003864EF" w:rsidP="003864EF">
      <w:pPr>
        <w:widowControl/>
        <w:numPr>
          <w:ilvl w:val="255"/>
          <w:numId w:val="0"/>
        </w:numPr>
        <w:autoSpaceDE w:val="0"/>
        <w:autoSpaceDN w:val="0"/>
        <w:adjustRightInd w:val="0"/>
        <w:spacing w:line="360" w:lineRule="auto"/>
        <w:jc w:val="left"/>
        <w:rPr>
          <w:rFonts w:ascii="微软雅黑" w:eastAsia="微软雅黑" w:hAnsi="微软雅黑" w:cs="微软雅黑" w:hint="eastAsia"/>
          <w:bCs/>
          <w:color w:val="000000" w:themeColor="text1"/>
          <w:szCs w:val="21"/>
        </w:rPr>
      </w:pPr>
    </w:p>
    <w:p w14:paraId="47B224ED" w14:textId="7651F2E2" w:rsidR="0012126B" w:rsidRDefault="001264D5" w:rsidP="001264D5">
      <w:pPr>
        <w:widowControl/>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br w:type="page"/>
      </w:r>
    </w:p>
    <w:p w14:paraId="06B03083" w14:textId="4FE77E88" w:rsidR="003864EF" w:rsidRDefault="004A5F3D" w:rsidP="003864EF">
      <w:pPr>
        <w:widowControl/>
        <w:autoSpaceDE w:val="0"/>
        <w:autoSpaceDN w:val="0"/>
        <w:adjustRightInd w:val="0"/>
        <w:spacing w:line="360" w:lineRule="auto"/>
        <w:jc w:val="left"/>
        <w:rPr>
          <w:rFonts w:ascii="微软雅黑" w:eastAsia="微软雅黑" w:hAnsi="微软雅黑" w:cs="微软雅黑" w:hint="eastAsia"/>
          <w:b/>
          <w:color w:val="000000" w:themeColor="text1"/>
          <w:kern w:val="0"/>
          <w:sz w:val="28"/>
          <w:szCs w:val="28"/>
        </w:rPr>
      </w:pPr>
      <w:r>
        <w:rPr>
          <w:rFonts w:ascii="微软雅黑" w:eastAsia="微软雅黑" w:hAnsi="微软雅黑" w:cs="微软雅黑" w:hint="eastAsia"/>
          <w:b/>
          <w:color w:val="000000" w:themeColor="text1"/>
          <w:kern w:val="0"/>
          <w:sz w:val="28"/>
          <w:szCs w:val="28"/>
        </w:rPr>
        <w:lastRenderedPageBreak/>
        <w:t>特定疾病</w:t>
      </w:r>
      <w:r w:rsidR="00F1077B" w:rsidRPr="00F1077B">
        <w:rPr>
          <w:rFonts w:ascii="微软雅黑" w:eastAsia="微软雅黑" w:hAnsi="微软雅黑" w:cs="微软雅黑" w:hint="eastAsia"/>
          <w:b/>
          <w:color w:val="000000" w:themeColor="text1"/>
          <w:kern w:val="0"/>
          <w:sz w:val="28"/>
          <w:szCs w:val="28"/>
        </w:rPr>
        <w:t>异地转诊公共交通及住宿费用</w:t>
      </w:r>
      <w:r w:rsidR="003864EF">
        <w:rPr>
          <w:rFonts w:ascii="微软雅黑" w:eastAsia="微软雅黑" w:hAnsi="微软雅黑" w:cs="微软雅黑" w:hint="eastAsia"/>
          <w:b/>
          <w:color w:val="000000" w:themeColor="text1"/>
          <w:kern w:val="0"/>
          <w:sz w:val="28"/>
          <w:szCs w:val="28"/>
        </w:rPr>
        <w:t>相关</w:t>
      </w:r>
    </w:p>
    <w:p w14:paraId="3041BAA7" w14:textId="0EBABCA5" w:rsidR="003864EF" w:rsidRDefault="003864EF" w:rsidP="003864EF">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
          <w:color w:val="000000" w:themeColor="text1"/>
          <w:szCs w:val="21"/>
        </w:rPr>
        <w:t>Q</w:t>
      </w:r>
      <w:r>
        <w:rPr>
          <w:rFonts w:ascii="微软雅黑" w:eastAsia="微软雅黑" w:hAnsi="微软雅黑" w:cs="微软雅黑"/>
          <w:b/>
          <w:color w:val="000000" w:themeColor="text1"/>
          <w:szCs w:val="21"/>
        </w:rPr>
        <w:t>1</w:t>
      </w:r>
      <w:r w:rsidR="00B51827">
        <w:rPr>
          <w:rFonts w:ascii="微软雅黑" w:eastAsia="微软雅黑" w:hAnsi="微软雅黑" w:cs="微软雅黑" w:hint="eastAsia"/>
          <w:b/>
          <w:color w:val="000000" w:themeColor="text1"/>
          <w:szCs w:val="21"/>
        </w:rPr>
        <w:t>0</w:t>
      </w:r>
      <w:r>
        <w:rPr>
          <w:rFonts w:ascii="微软雅黑" w:eastAsia="微软雅黑" w:hAnsi="微软雅黑" w:cs="微软雅黑" w:hint="eastAsia"/>
          <w:b/>
          <w:color w:val="000000" w:themeColor="text1"/>
          <w:szCs w:val="21"/>
        </w:rPr>
        <w:t>：什么是</w:t>
      </w:r>
      <w:r w:rsidR="004A5F3D">
        <w:rPr>
          <w:rFonts w:ascii="微软雅黑" w:eastAsia="微软雅黑" w:hAnsi="微软雅黑" w:cs="微软雅黑" w:hint="eastAsia"/>
          <w:b/>
          <w:color w:val="000000" w:themeColor="text1"/>
          <w:szCs w:val="21"/>
        </w:rPr>
        <w:t>特定疾病</w:t>
      </w:r>
      <w:r>
        <w:rPr>
          <w:rFonts w:ascii="微软雅黑" w:eastAsia="微软雅黑" w:hAnsi="微软雅黑" w:cs="微软雅黑" w:hint="eastAsia"/>
          <w:b/>
          <w:color w:val="000000" w:themeColor="text1"/>
          <w:szCs w:val="21"/>
        </w:rPr>
        <w:t>异地转诊公共交通费用责任？</w:t>
      </w:r>
    </w:p>
    <w:p w14:paraId="64A260D2" w14:textId="324464AD" w:rsidR="003864EF" w:rsidRDefault="003864EF" w:rsidP="003864EF">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t>A</w:t>
      </w:r>
      <w:r>
        <w:rPr>
          <w:rFonts w:ascii="微软雅黑" w:eastAsia="微软雅黑" w:hAnsi="微软雅黑" w:cs="微软雅黑"/>
          <w:bCs/>
          <w:color w:val="000000" w:themeColor="text1"/>
          <w:szCs w:val="21"/>
        </w:rPr>
        <w:t>1</w:t>
      </w:r>
      <w:r w:rsidR="00B51827">
        <w:rPr>
          <w:rFonts w:ascii="微软雅黑" w:eastAsia="微软雅黑" w:hAnsi="微软雅黑" w:cs="微软雅黑" w:hint="eastAsia"/>
          <w:bCs/>
          <w:color w:val="000000" w:themeColor="text1"/>
          <w:szCs w:val="21"/>
        </w:rPr>
        <w:t>0</w:t>
      </w:r>
      <w:r>
        <w:rPr>
          <w:rFonts w:ascii="微软雅黑" w:eastAsia="微软雅黑" w:hAnsi="微软雅黑" w:cs="微软雅黑" w:hint="eastAsia"/>
          <w:bCs/>
          <w:color w:val="000000" w:themeColor="text1"/>
          <w:szCs w:val="21"/>
        </w:rPr>
        <w:t>：被保险人因遭受意外伤害事故或在等待期后初次确诊罹患的</w:t>
      </w:r>
      <w:r w:rsidR="004A5F3D">
        <w:rPr>
          <w:rFonts w:ascii="微软雅黑" w:eastAsia="微软雅黑" w:hAnsi="微软雅黑" w:cs="微软雅黑" w:hint="eastAsia"/>
          <w:bCs/>
          <w:color w:val="000000" w:themeColor="text1"/>
          <w:szCs w:val="21"/>
        </w:rPr>
        <w:t>特定疾病</w:t>
      </w:r>
      <w:r>
        <w:rPr>
          <w:rFonts w:ascii="微软雅黑" w:eastAsia="微软雅黑" w:hAnsi="微软雅黑" w:cs="微软雅黑" w:hint="eastAsia"/>
          <w:bCs/>
          <w:color w:val="000000" w:themeColor="text1"/>
          <w:szCs w:val="21"/>
        </w:rPr>
        <w:t>，</w:t>
      </w:r>
      <w:r w:rsidR="00F92884" w:rsidRPr="00F92884">
        <w:rPr>
          <w:rFonts w:ascii="微软雅黑" w:eastAsia="微软雅黑" w:hAnsi="微软雅黑" w:cs="微软雅黑" w:hint="eastAsia"/>
          <w:bCs/>
          <w:color w:val="000000" w:themeColor="text1"/>
          <w:szCs w:val="21"/>
        </w:rPr>
        <w:t>因治疗该特定疾病需要前往治疗地（治疗地仅限中国大陆境内，不包括境外及港澳台地区）接受符合该特定疾病治疗而产生的、被保险人和被保险人的一名亲属陪同时（如有）的、必需且合理的、因异地转诊产生的特定疾病异地转诊公共交通费用和特定疾病异地转诊住宿费用</w:t>
      </w:r>
      <w:r>
        <w:rPr>
          <w:rFonts w:ascii="微软雅黑" w:eastAsia="微软雅黑" w:hAnsi="微软雅黑" w:cs="微软雅黑" w:hint="eastAsia"/>
          <w:bCs/>
          <w:color w:val="000000" w:themeColor="text1"/>
          <w:szCs w:val="21"/>
        </w:rPr>
        <w:t>，保险人按照</w:t>
      </w:r>
      <w:r w:rsidR="00F534CF">
        <w:rPr>
          <w:rFonts w:ascii="微软雅黑" w:eastAsia="微软雅黑" w:hAnsi="微软雅黑" w:cs="微软雅黑" w:hint="eastAsia"/>
          <w:bCs/>
          <w:color w:val="000000" w:themeColor="text1"/>
          <w:szCs w:val="21"/>
        </w:rPr>
        <w:t>1</w:t>
      </w:r>
      <w:r w:rsidR="00F534CF">
        <w:rPr>
          <w:rFonts w:ascii="微软雅黑" w:eastAsia="微软雅黑" w:hAnsi="微软雅黑" w:cs="微软雅黑"/>
          <w:bCs/>
          <w:color w:val="000000" w:themeColor="text1"/>
          <w:szCs w:val="21"/>
        </w:rPr>
        <w:t>00%</w:t>
      </w:r>
      <w:r w:rsidR="00F534CF">
        <w:rPr>
          <w:rFonts w:ascii="微软雅黑" w:eastAsia="微软雅黑" w:hAnsi="微软雅黑" w:cs="微软雅黑" w:hint="eastAsia"/>
          <w:bCs/>
          <w:color w:val="000000" w:themeColor="text1"/>
          <w:szCs w:val="21"/>
        </w:rPr>
        <w:t>的</w:t>
      </w:r>
      <w:r>
        <w:rPr>
          <w:rFonts w:ascii="微软雅黑" w:eastAsia="微软雅黑" w:hAnsi="微软雅黑" w:cs="微软雅黑" w:hint="eastAsia"/>
          <w:bCs/>
          <w:color w:val="000000" w:themeColor="text1"/>
          <w:szCs w:val="21"/>
        </w:rPr>
        <w:t>给付比例进行赔付</w:t>
      </w:r>
      <w:r w:rsidR="00F1077B">
        <w:rPr>
          <w:rFonts w:ascii="微软雅黑" w:eastAsia="微软雅黑" w:hAnsi="微软雅黑" w:cs="微软雅黑" w:hint="eastAsia"/>
          <w:bCs/>
          <w:color w:val="000000" w:themeColor="text1"/>
          <w:szCs w:val="21"/>
        </w:rPr>
        <w:t>：</w:t>
      </w:r>
    </w:p>
    <w:p w14:paraId="4469556B" w14:textId="2976BEFE" w:rsidR="003864EF" w:rsidRDefault="00322AFE" w:rsidP="00F1077B">
      <w:pPr>
        <w:pStyle w:val="af"/>
        <w:widowControl/>
        <w:numPr>
          <w:ilvl w:val="0"/>
          <w:numId w:val="7"/>
        </w:numPr>
        <w:autoSpaceDE w:val="0"/>
        <w:autoSpaceDN w:val="0"/>
        <w:adjustRightInd w:val="0"/>
        <w:spacing w:line="360" w:lineRule="auto"/>
        <w:ind w:firstLineChars="0"/>
        <w:jc w:val="left"/>
        <w:rPr>
          <w:rFonts w:ascii="微软雅黑" w:eastAsia="微软雅黑" w:hAnsi="微软雅黑" w:hint="eastAsia"/>
          <w:b/>
          <w:bCs/>
          <w:szCs w:val="21"/>
        </w:rPr>
      </w:pPr>
      <w:r>
        <w:rPr>
          <w:rFonts w:ascii="微软雅黑" w:eastAsia="微软雅黑" w:hAnsi="微软雅黑" w:hint="eastAsia"/>
          <w:b/>
          <w:bCs/>
          <w:szCs w:val="21"/>
        </w:rPr>
        <w:t>计划一</w:t>
      </w:r>
      <w:r w:rsidR="00F1077B">
        <w:rPr>
          <w:rFonts w:ascii="微软雅黑" w:eastAsia="微软雅黑" w:hAnsi="微软雅黑" w:hint="eastAsia"/>
          <w:b/>
          <w:bCs/>
          <w:szCs w:val="21"/>
        </w:rPr>
        <w:t>，年累计给付以1万元为限：</w:t>
      </w:r>
      <w:r w:rsidR="00F1077B" w:rsidRPr="00F1077B">
        <w:rPr>
          <w:rFonts w:ascii="微软雅黑" w:eastAsia="微软雅黑" w:hAnsi="微软雅黑" w:hint="eastAsia"/>
          <w:b/>
          <w:bCs/>
          <w:szCs w:val="21"/>
        </w:rPr>
        <w:t>飞机舱位级别最高以经济舱（包含超级经济舱）为限，火车（含动车、高铁）以软卧或一等座为限</w:t>
      </w:r>
      <w:r w:rsidR="00F1077B">
        <w:rPr>
          <w:rFonts w:ascii="微软雅黑" w:eastAsia="微软雅黑" w:hAnsi="微软雅黑" w:hint="eastAsia"/>
          <w:b/>
          <w:bCs/>
          <w:szCs w:val="21"/>
        </w:rPr>
        <w:t>；</w:t>
      </w:r>
      <w:r w:rsidR="00F1077B" w:rsidRPr="00F1077B">
        <w:rPr>
          <w:rFonts w:ascii="微软雅黑" w:eastAsia="微软雅黑" w:hAnsi="微软雅黑" w:hint="eastAsia"/>
          <w:b/>
          <w:bCs/>
          <w:szCs w:val="21"/>
        </w:rPr>
        <w:t>住宿费为到达转院目的地后的住宿费，以标准间（</w:t>
      </w:r>
      <w:proofErr w:type="gramStart"/>
      <w:r w:rsidR="00F1077B" w:rsidRPr="00F1077B">
        <w:rPr>
          <w:rFonts w:ascii="微软雅黑" w:eastAsia="微软雅黑" w:hAnsi="微软雅黑" w:hint="eastAsia"/>
          <w:b/>
          <w:bCs/>
          <w:szCs w:val="21"/>
        </w:rPr>
        <w:t>标准双床房</w:t>
      </w:r>
      <w:proofErr w:type="gramEnd"/>
      <w:r w:rsidR="00F1077B" w:rsidRPr="00F1077B">
        <w:rPr>
          <w:rFonts w:ascii="微软雅黑" w:eastAsia="微软雅黑" w:hAnsi="微软雅黑" w:hint="eastAsia"/>
          <w:b/>
          <w:bCs/>
          <w:szCs w:val="21"/>
        </w:rPr>
        <w:t>或标准大床房）为限，单日</w:t>
      </w:r>
      <w:r w:rsidR="004A5F3D">
        <w:rPr>
          <w:rFonts w:ascii="微软雅黑" w:eastAsia="微软雅黑" w:hAnsi="微软雅黑" w:hint="eastAsia"/>
          <w:b/>
          <w:bCs/>
          <w:szCs w:val="21"/>
        </w:rPr>
        <w:t>特定疾病</w:t>
      </w:r>
      <w:r w:rsidR="00F1077B" w:rsidRPr="00F1077B">
        <w:rPr>
          <w:rFonts w:ascii="微软雅黑" w:eastAsia="微软雅黑" w:hAnsi="微软雅黑" w:hint="eastAsia"/>
          <w:b/>
          <w:bCs/>
          <w:szCs w:val="21"/>
        </w:rPr>
        <w:t>异地转诊住宿费用以500元/天为限</w:t>
      </w:r>
      <w:r w:rsidR="00F1077B">
        <w:rPr>
          <w:rFonts w:ascii="微软雅黑" w:eastAsia="微软雅黑" w:hAnsi="微软雅黑" w:hint="eastAsia"/>
          <w:b/>
          <w:bCs/>
          <w:szCs w:val="21"/>
        </w:rPr>
        <w:t>；</w:t>
      </w:r>
    </w:p>
    <w:p w14:paraId="17FED0C0" w14:textId="6CC20BFA" w:rsidR="003864EF" w:rsidRDefault="0030703F" w:rsidP="002817DA">
      <w:pPr>
        <w:pStyle w:val="af"/>
        <w:widowControl/>
        <w:numPr>
          <w:ilvl w:val="0"/>
          <w:numId w:val="7"/>
        </w:numPr>
        <w:autoSpaceDE w:val="0"/>
        <w:autoSpaceDN w:val="0"/>
        <w:adjustRightInd w:val="0"/>
        <w:spacing w:line="360" w:lineRule="auto"/>
        <w:ind w:firstLineChars="0"/>
        <w:jc w:val="left"/>
        <w:rPr>
          <w:rFonts w:ascii="微软雅黑" w:eastAsia="微软雅黑" w:hAnsi="微软雅黑" w:hint="eastAsia"/>
          <w:b/>
          <w:bCs/>
          <w:szCs w:val="21"/>
        </w:rPr>
      </w:pPr>
      <w:r>
        <w:rPr>
          <w:rFonts w:ascii="微软雅黑" w:eastAsia="微软雅黑" w:hAnsi="微软雅黑" w:hint="eastAsia"/>
          <w:b/>
          <w:bCs/>
          <w:szCs w:val="21"/>
        </w:rPr>
        <w:t>计划二</w:t>
      </w:r>
      <w:r w:rsidR="00F1077B">
        <w:rPr>
          <w:rFonts w:ascii="微软雅黑" w:eastAsia="微软雅黑" w:hAnsi="微软雅黑" w:hint="eastAsia"/>
          <w:b/>
          <w:bCs/>
          <w:szCs w:val="21"/>
        </w:rPr>
        <w:t>，年累计给付以</w:t>
      </w:r>
      <w:r w:rsidR="00F1077B">
        <w:rPr>
          <w:rFonts w:ascii="微软雅黑" w:eastAsia="微软雅黑" w:hAnsi="微软雅黑"/>
          <w:b/>
          <w:bCs/>
          <w:szCs w:val="21"/>
        </w:rPr>
        <w:t>2</w:t>
      </w:r>
      <w:r w:rsidR="00F1077B">
        <w:rPr>
          <w:rFonts w:ascii="微软雅黑" w:eastAsia="微软雅黑" w:hAnsi="微软雅黑" w:hint="eastAsia"/>
          <w:b/>
          <w:bCs/>
          <w:szCs w:val="21"/>
        </w:rPr>
        <w:t>万元为限：</w:t>
      </w:r>
      <w:r w:rsidR="00F534CF" w:rsidRPr="00F534CF">
        <w:rPr>
          <w:rFonts w:ascii="微软雅黑" w:eastAsia="微软雅黑" w:hAnsi="微软雅黑" w:hint="eastAsia"/>
          <w:b/>
          <w:bCs/>
          <w:szCs w:val="21"/>
        </w:rPr>
        <w:t>飞机舱位级别无限制，火车（含动车、高铁）座位级别无限制</w:t>
      </w:r>
      <w:r w:rsidR="007B3846">
        <w:rPr>
          <w:rFonts w:ascii="微软雅黑" w:eastAsia="微软雅黑" w:hAnsi="微软雅黑" w:hint="eastAsia"/>
          <w:b/>
          <w:bCs/>
          <w:szCs w:val="21"/>
        </w:rPr>
        <w:t>；</w:t>
      </w:r>
      <w:r w:rsidR="007B3846" w:rsidRPr="007B3846">
        <w:rPr>
          <w:rFonts w:ascii="微软雅黑" w:eastAsia="微软雅黑" w:hAnsi="微软雅黑" w:hint="eastAsia"/>
          <w:b/>
          <w:bCs/>
          <w:szCs w:val="21"/>
        </w:rPr>
        <w:t>住宿费为到达转院目的地后的住宿费，住宿酒店等级无限制，单日</w:t>
      </w:r>
      <w:r w:rsidR="004A5F3D">
        <w:rPr>
          <w:rFonts w:ascii="微软雅黑" w:eastAsia="微软雅黑" w:hAnsi="微软雅黑" w:hint="eastAsia"/>
          <w:b/>
          <w:bCs/>
          <w:szCs w:val="21"/>
        </w:rPr>
        <w:t>特定疾病</w:t>
      </w:r>
      <w:r w:rsidR="007B3846" w:rsidRPr="007B3846">
        <w:rPr>
          <w:rFonts w:ascii="微软雅黑" w:eastAsia="微软雅黑" w:hAnsi="微软雅黑" w:hint="eastAsia"/>
          <w:b/>
          <w:bCs/>
          <w:szCs w:val="21"/>
        </w:rPr>
        <w:t>异地转诊住宿费用无单独限制</w:t>
      </w:r>
      <w:r w:rsidR="007B3846">
        <w:rPr>
          <w:rFonts w:ascii="微软雅黑" w:eastAsia="微软雅黑" w:hAnsi="微软雅黑" w:hint="eastAsia"/>
          <w:b/>
          <w:bCs/>
          <w:szCs w:val="21"/>
        </w:rPr>
        <w:t>。</w:t>
      </w:r>
    </w:p>
    <w:p w14:paraId="0B455035" w14:textId="0C93C411" w:rsidR="0021732D" w:rsidRPr="0021732D" w:rsidRDefault="0021732D" w:rsidP="0021732D">
      <w:pPr>
        <w:pStyle w:val="af"/>
        <w:widowControl/>
        <w:numPr>
          <w:ilvl w:val="0"/>
          <w:numId w:val="7"/>
        </w:numPr>
        <w:autoSpaceDE w:val="0"/>
        <w:autoSpaceDN w:val="0"/>
        <w:adjustRightInd w:val="0"/>
        <w:spacing w:line="360" w:lineRule="auto"/>
        <w:ind w:firstLineChars="0"/>
        <w:jc w:val="left"/>
        <w:rPr>
          <w:rFonts w:ascii="微软雅黑" w:eastAsia="微软雅黑" w:hAnsi="微软雅黑" w:hint="eastAsia"/>
          <w:b/>
          <w:bCs/>
          <w:szCs w:val="21"/>
        </w:rPr>
      </w:pPr>
      <w:r w:rsidRPr="0021732D">
        <w:rPr>
          <w:rFonts w:ascii="微软雅黑" w:eastAsia="微软雅黑" w:hAnsi="微软雅黑" w:hint="eastAsia"/>
          <w:b/>
          <w:bCs/>
          <w:szCs w:val="21"/>
        </w:rPr>
        <w:t>亲属陪同人员的行程、往返日期、航班或车次必须与被保险人的完全一致。</w:t>
      </w:r>
    </w:p>
    <w:p w14:paraId="7D22ADC2" w14:textId="77777777" w:rsidR="0021732D" w:rsidRPr="0021732D" w:rsidRDefault="0021732D" w:rsidP="0021732D">
      <w:pPr>
        <w:pStyle w:val="af"/>
        <w:widowControl/>
        <w:numPr>
          <w:ilvl w:val="0"/>
          <w:numId w:val="7"/>
        </w:numPr>
        <w:autoSpaceDE w:val="0"/>
        <w:autoSpaceDN w:val="0"/>
        <w:adjustRightInd w:val="0"/>
        <w:spacing w:line="360" w:lineRule="auto"/>
        <w:ind w:firstLineChars="0"/>
        <w:jc w:val="left"/>
        <w:rPr>
          <w:rFonts w:ascii="微软雅黑" w:eastAsia="微软雅黑" w:hAnsi="微软雅黑" w:hint="eastAsia"/>
          <w:b/>
          <w:bCs/>
          <w:szCs w:val="21"/>
        </w:rPr>
      </w:pPr>
      <w:r w:rsidRPr="0021732D">
        <w:rPr>
          <w:rFonts w:ascii="微软雅黑" w:eastAsia="微软雅黑" w:hAnsi="微软雅黑" w:hint="eastAsia"/>
          <w:b/>
          <w:bCs/>
          <w:szCs w:val="21"/>
        </w:rPr>
        <w:t>住宿费为到达转院目的地后的住宿费，仅包括每一次治疗开始时间（以医院收费票据为准）前两天（含）至治疗结束时间（以医院收费票据为准）后两天（含）。</w:t>
      </w:r>
    </w:p>
    <w:p w14:paraId="7EA10761" w14:textId="3670E7A2" w:rsidR="0021732D" w:rsidRPr="002817DA" w:rsidRDefault="0021732D" w:rsidP="0021732D">
      <w:pPr>
        <w:pStyle w:val="af"/>
        <w:widowControl/>
        <w:numPr>
          <w:ilvl w:val="0"/>
          <w:numId w:val="7"/>
        </w:numPr>
        <w:autoSpaceDE w:val="0"/>
        <w:autoSpaceDN w:val="0"/>
        <w:adjustRightInd w:val="0"/>
        <w:spacing w:line="360" w:lineRule="auto"/>
        <w:ind w:firstLineChars="0"/>
        <w:jc w:val="left"/>
        <w:rPr>
          <w:rFonts w:ascii="微软雅黑" w:eastAsia="微软雅黑" w:hAnsi="微软雅黑" w:hint="eastAsia"/>
          <w:b/>
          <w:bCs/>
          <w:szCs w:val="21"/>
        </w:rPr>
      </w:pPr>
      <w:r w:rsidRPr="0021732D">
        <w:rPr>
          <w:rFonts w:ascii="微软雅黑" w:eastAsia="微软雅黑" w:hAnsi="微软雅黑" w:hint="eastAsia"/>
          <w:b/>
          <w:bCs/>
          <w:szCs w:val="21"/>
        </w:rPr>
        <w:t>亲属指被保险人本人的配偶、父母、配偶的父母、子女、兄弟或姐妹、（外）祖父母、（外）孙子女。</w:t>
      </w:r>
    </w:p>
    <w:sectPr w:rsidR="0021732D" w:rsidRPr="002817DA">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F0591" w14:textId="77777777" w:rsidR="00F003B4" w:rsidRDefault="00F003B4" w:rsidP="00B72BD2">
      <w:r>
        <w:separator/>
      </w:r>
    </w:p>
  </w:endnote>
  <w:endnote w:type="continuationSeparator" w:id="0">
    <w:p w14:paraId="028EE629" w14:textId="77777777" w:rsidR="00F003B4" w:rsidRDefault="00F003B4" w:rsidP="00B72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FC50C" w14:textId="77777777" w:rsidR="00F003B4" w:rsidRDefault="00F003B4" w:rsidP="00B72BD2">
      <w:r>
        <w:separator/>
      </w:r>
    </w:p>
  </w:footnote>
  <w:footnote w:type="continuationSeparator" w:id="0">
    <w:p w14:paraId="5D10B27E" w14:textId="77777777" w:rsidR="00F003B4" w:rsidRDefault="00F003B4" w:rsidP="00B72B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940D4"/>
    <w:multiLevelType w:val="hybridMultilevel"/>
    <w:tmpl w:val="8A9044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13472D"/>
    <w:multiLevelType w:val="singleLevel"/>
    <w:tmpl w:val="2313472D"/>
    <w:lvl w:ilvl="0">
      <w:start w:val="1"/>
      <w:numFmt w:val="decimal"/>
      <w:lvlText w:val="%1)"/>
      <w:lvlJc w:val="left"/>
      <w:pPr>
        <w:ind w:left="425" w:hanging="425"/>
      </w:pPr>
      <w:rPr>
        <w:rFonts w:hint="default"/>
      </w:rPr>
    </w:lvl>
  </w:abstractNum>
  <w:abstractNum w:abstractNumId="2" w15:restartNumberingAfterBreak="0">
    <w:nsid w:val="5FDA32BE"/>
    <w:multiLevelType w:val="singleLevel"/>
    <w:tmpl w:val="5FDA32BE"/>
    <w:lvl w:ilvl="0">
      <w:start w:val="1"/>
      <w:numFmt w:val="decimal"/>
      <w:suff w:val="nothing"/>
      <w:lvlText w:val="%1）"/>
      <w:lvlJc w:val="left"/>
    </w:lvl>
  </w:abstractNum>
  <w:abstractNum w:abstractNumId="3" w15:restartNumberingAfterBreak="0">
    <w:nsid w:val="5FDA3969"/>
    <w:multiLevelType w:val="singleLevel"/>
    <w:tmpl w:val="5FDA3969"/>
    <w:lvl w:ilvl="0">
      <w:start w:val="1"/>
      <w:numFmt w:val="decimal"/>
      <w:lvlText w:val="%1)"/>
      <w:lvlJc w:val="left"/>
      <w:pPr>
        <w:ind w:left="425" w:hanging="425"/>
      </w:pPr>
      <w:rPr>
        <w:rFonts w:hint="default"/>
      </w:rPr>
    </w:lvl>
  </w:abstractNum>
  <w:abstractNum w:abstractNumId="4" w15:restartNumberingAfterBreak="0">
    <w:nsid w:val="5FDA404F"/>
    <w:multiLevelType w:val="singleLevel"/>
    <w:tmpl w:val="5FDA404F"/>
    <w:lvl w:ilvl="0">
      <w:start w:val="2"/>
      <w:numFmt w:val="decimal"/>
      <w:suff w:val="nothing"/>
      <w:lvlText w:val="%1）"/>
      <w:lvlJc w:val="left"/>
    </w:lvl>
  </w:abstractNum>
  <w:abstractNum w:abstractNumId="5" w15:restartNumberingAfterBreak="0">
    <w:nsid w:val="6C024567"/>
    <w:multiLevelType w:val="singleLevel"/>
    <w:tmpl w:val="6C024567"/>
    <w:lvl w:ilvl="0">
      <w:start w:val="1"/>
      <w:numFmt w:val="decimal"/>
      <w:lvlText w:val="%1)"/>
      <w:lvlJc w:val="left"/>
      <w:pPr>
        <w:ind w:left="425" w:hanging="425"/>
      </w:pPr>
      <w:rPr>
        <w:rFonts w:hint="default"/>
      </w:rPr>
    </w:lvl>
  </w:abstractNum>
  <w:abstractNum w:abstractNumId="6" w15:restartNumberingAfterBreak="0">
    <w:nsid w:val="7EE62245"/>
    <w:multiLevelType w:val="hybridMultilevel"/>
    <w:tmpl w:val="DBBC6FF4"/>
    <w:lvl w:ilvl="0" w:tplc="5A6C73A8">
      <w:start w:val="1"/>
      <w:numFmt w:val="lowerLetter"/>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16cid:durableId="694965230">
    <w:abstractNumId w:val="2"/>
  </w:num>
  <w:num w:numId="2" w16cid:durableId="747772054">
    <w:abstractNumId w:val="4"/>
  </w:num>
  <w:num w:numId="3" w16cid:durableId="1093165261">
    <w:abstractNumId w:val="3"/>
  </w:num>
  <w:num w:numId="4" w16cid:durableId="597564332">
    <w:abstractNumId w:val="1"/>
  </w:num>
  <w:num w:numId="5" w16cid:durableId="988242651">
    <w:abstractNumId w:val="5"/>
  </w:num>
  <w:num w:numId="6" w16cid:durableId="144400673">
    <w:abstractNumId w:val="6"/>
  </w:num>
  <w:num w:numId="7" w16cid:durableId="1349597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415"/>
    <w:rsid w:val="000039FC"/>
    <w:rsid w:val="00014233"/>
    <w:rsid w:val="000159E9"/>
    <w:rsid w:val="00017AF4"/>
    <w:rsid w:val="00023E75"/>
    <w:rsid w:val="000310D1"/>
    <w:rsid w:val="00034811"/>
    <w:rsid w:val="000378FE"/>
    <w:rsid w:val="000511F1"/>
    <w:rsid w:val="00052497"/>
    <w:rsid w:val="00053674"/>
    <w:rsid w:val="00063EC1"/>
    <w:rsid w:val="00072B6D"/>
    <w:rsid w:val="00076C7C"/>
    <w:rsid w:val="00076E9E"/>
    <w:rsid w:val="000805B0"/>
    <w:rsid w:val="00085AD7"/>
    <w:rsid w:val="00097D5D"/>
    <w:rsid w:val="000A69E3"/>
    <w:rsid w:val="000A7447"/>
    <w:rsid w:val="000A7A2E"/>
    <w:rsid w:val="000B26F9"/>
    <w:rsid w:val="000B70D0"/>
    <w:rsid w:val="000C4900"/>
    <w:rsid w:val="000E16E0"/>
    <w:rsid w:val="000E202D"/>
    <w:rsid w:val="0012126B"/>
    <w:rsid w:val="001246D9"/>
    <w:rsid w:val="00124EA8"/>
    <w:rsid w:val="001264D5"/>
    <w:rsid w:val="0012742F"/>
    <w:rsid w:val="00136507"/>
    <w:rsid w:val="00141F13"/>
    <w:rsid w:val="00143203"/>
    <w:rsid w:val="001607D6"/>
    <w:rsid w:val="00163D64"/>
    <w:rsid w:val="00170426"/>
    <w:rsid w:val="00174E17"/>
    <w:rsid w:val="00182BB3"/>
    <w:rsid w:val="001938B0"/>
    <w:rsid w:val="001A564C"/>
    <w:rsid w:val="001C452B"/>
    <w:rsid w:val="001D3BD3"/>
    <w:rsid w:val="001D7793"/>
    <w:rsid w:val="001E2F39"/>
    <w:rsid w:val="001E52B6"/>
    <w:rsid w:val="001F7926"/>
    <w:rsid w:val="00200704"/>
    <w:rsid w:val="002110E3"/>
    <w:rsid w:val="00216155"/>
    <w:rsid w:val="0021732D"/>
    <w:rsid w:val="0022092B"/>
    <w:rsid w:val="002229EF"/>
    <w:rsid w:val="0022384E"/>
    <w:rsid w:val="00224776"/>
    <w:rsid w:val="00235C6E"/>
    <w:rsid w:val="0023616D"/>
    <w:rsid w:val="00240C31"/>
    <w:rsid w:val="002424C7"/>
    <w:rsid w:val="002467B2"/>
    <w:rsid w:val="00247C0B"/>
    <w:rsid w:val="00254C5A"/>
    <w:rsid w:val="00255B72"/>
    <w:rsid w:val="00255F0A"/>
    <w:rsid w:val="00265E58"/>
    <w:rsid w:val="00266986"/>
    <w:rsid w:val="002700C6"/>
    <w:rsid w:val="002817DA"/>
    <w:rsid w:val="0028618F"/>
    <w:rsid w:val="0029500E"/>
    <w:rsid w:val="002A353D"/>
    <w:rsid w:val="002C0BF4"/>
    <w:rsid w:val="002D0A7A"/>
    <w:rsid w:val="002D63B1"/>
    <w:rsid w:val="002D7625"/>
    <w:rsid w:val="002E38E3"/>
    <w:rsid w:val="002F122A"/>
    <w:rsid w:val="002F2359"/>
    <w:rsid w:val="002F4882"/>
    <w:rsid w:val="003029CE"/>
    <w:rsid w:val="00306FAB"/>
    <w:rsid w:val="0030703F"/>
    <w:rsid w:val="00311734"/>
    <w:rsid w:val="00322AFE"/>
    <w:rsid w:val="00326A4A"/>
    <w:rsid w:val="00330C39"/>
    <w:rsid w:val="00332C71"/>
    <w:rsid w:val="00344ADA"/>
    <w:rsid w:val="00345CEF"/>
    <w:rsid w:val="003467C6"/>
    <w:rsid w:val="00356B7F"/>
    <w:rsid w:val="003578C6"/>
    <w:rsid w:val="00365322"/>
    <w:rsid w:val="003864EF"/>
    <w:rsid w:val="003906BD"/>
    <w:rsid w:val="003907B4"/>
    <w:rsid w:val="00392A1C"/>
    <w:rsid w:val="003A2C98"/>
    <w:rsid w:val="003A59A1"/>
    <w:rsid w:val="003B0FBA"/>
    <w:rsid w:val="003C4FF7"/>
    <w:rsid w:val="003D0FC0"/>
    <w:rsid w:val="003D11F0"/>
    <w:rsid w:val="003D29A1"/>
    <w:rsid w:val="003D6405"/>
    <w:rsid w:val="003E4504"/>
    <w:rsid w:val="003F5F16"/>
    <w:rsid w:val="003F69C2"/>
    <w:rsid w:val="00400F59"/>
    <w:rsid w:val="00404B7A"/>
    <w:rsid w:val="00405235"/>
    <w:rsid w:val="004113B0"/>
    <w:rsid w:val="00413113"/>
    <w:rsid w:val="00420281"/>
    <w:rsid w:val="00420618"/>
    <w:rsid w:val="00426F1D"/>
    <w:rsid w:val="00442C13"/>
    <w:rsid w:val="00461AE9"/>
    <w:rsid w:val="004656BB"/>
    <w:rsid w:val="00470156"/>
    <w:rsid w:val="00471E3D"/>
    <w:rsid w:val="00472E0D"/>
    <w:rsid w:val="00477486"/>
    <w:rsid w:val="0049170F"/>
    <w:rsid w:val="004A4547"/>
    <w:rsid w:val="004A5F3D"/>
    <w:rsid w:val="004B3CB9"/>
    <w:rsid w:val="004C56F8"/>
    <w:rsid w:val="004C7AE7"/>
    <w:rsid w:val="004D53E6"/>
    <w:rsid w:val="004E09D3"/>
    <w:rsid w:val="004E1343"/>
    <w:rsid w:val="004E1B73"/>
    <w:rsid w:val="004E478B"/>
    <w:rsid w:val="004E4847"/>
    <w:rsid w:val="004E5F98"/>
    <w:rsid w:val="004E61FC"/>
    <w:rsid w:val="004F2C97"/>
    <w:rsid w:val="004F5394"/>
    <w:rsid w:val="004F53D5"/>
    <w:rsid w:val="004F7BB0"/>
    <w:rsid w:val="00502074"/>
    <w:rsid w:val="00512370"/>
    <w:rsid w:val="0051736A"/>
    <w:rsid w:val="00520ADE"/>
    <w:rsid w:val="0053170F"/>
    <w:rsid w:val="00535721"/>
    <w:rsid w:val="00537C91"/>
    <w:rsid w:val="005431FB"/>
    <w:rsid w:val="00554463"/>
    <w:rsid w:val="005632C3"/>
    <w:rsid w:val="0056700D"/>
    <w:rsid w:val="00572415"/>
    <w:rsid w:val="00575BCF"/>
    <w:rsid w:val="005936F8"/>
    <w:rsid w:val="005A779E"/>
    <w:rsid w:val="005B005C"/>
    <w:rsid w:val="005B3BAF"/>
    <w:rsid w:val="005C07C7"/>
    <w:rsid w:val="005D4111"/>
    <w:rsid w:val="005D6152"/>
    <w:rsid w:val="005E5858"/>
    <w:rsid w:val="005F16FC"/>
    <w:rsid w:val="005F4719"/>
    <w:rsid w:val="00601E2E"/>
    <w:rsid w:val="00602967"/>
    <w:rsid w:val="0061338E"/>
    <w:rsid w:val="00614E1E"/>
    <w:rsid w:val="0062094D"/>
    <w:rsid w:val="0062787C"/>
    <w:rsid w:val="00633D12"/>
    <w:rsid w:val="006537DB"/>
    <w:rsid w:val="00665F09"/>
    <w:rsid w:val="00681DC5"/>
    <w:rsid w:val="0068714D"/>
    <w:rsid w:val="00687365"/>
    <w:rsid w:val="006A5CBF"/>
    <w:rsid w:val="006B2D77"/>
    <w:rsid w:val="006C5633"/>
    <w:rsid w:val="006E7583"/>
    <w:rsid w:val="007056C5"/>
    <w:rsid w:val="00711300"/>
    <w:rsid w:val="00713245"/>
    <w:rsid w:val="00714C31"/>
    <w:rsid w:val="007329EF"/>
    <w:rsid w:val="007414F5"/>
    <w:rsid w:val="007442BF"/>
    <w:rsid w:val="00765452"/>
    <w:rsid w:val="00781FD4"/>
    <w:rsid w:val="00791C90"/>
    <w:rsid w:val="007B2EC2"/>
    <w:rsid w:val="007B3846"/>
    <w:rsid w:val="007B509A"/>
    <w:rsid w:val="007C5FC4"/>
    <w:rsid w:val="007D0E97"/>
    <w:rsid w:val="007D37AC"/>
    <w:rsid w:val="007E16A1"/>
    <w:rsid w:val="007F0F81"/>
    <w:rsid w:val="007F3859"/>
    <w:rsid w:val="0080459F"/>
    <w:rsid w:val="00804E5A"/>
    <w:rsid w:val="00807A55"/>
    <w:rsid w:val="008152BC"/>
    <w:rsid w:val="00815A80"/>
    <w:rsid w:val="008161FE"/>
    <w:rsid w:val="00824624"/>
    <w:rsid w:val="00835409"/>
    <w:rsid w:val="00844389"/>
    <w:rsid w:val="00863042"/>
    <w:rsid w:val="0088238A"/>
    <w:rsid w:val="00887BFC"/>
    <w:rsid w:val="00887F6D"/>
    <w:rsid w:val="00891A77"/>
    <w:rsid w:val="00893205"/>
    <w:rsid w:val="00893930"/>
    <w:rsid w:val="008A33FB"/>
    <w:rsid w:val="008A4C17"/>
    <w:rsid w:val="008A69C6"/>
    <w:rsid w:val="008A78D3"/>
    <w:rsid w:val="008D4EDD"/>
    <w:rsid w:val="008E0793"/>
    <w:rsid w:val="008E550F"/>
    <w:rsid w:val="008E7A20"/>
    <w:rsid w:val="0090529B"/>
    <w:rsid w:val="009060F1"/>
    <w:rsid w:val="00911DC2"/>
    <w:rsid w:val="0091264D"/>
    <w:rsid w:val="00915306"/>
    <w:rsid w:val="00923FC1"/>
    <w:rsid w:val="00933071"/>
    <w:rsid w:val="00933328"/>
    <w:rsid w:val="009354F7"/>
    <w:rsid w:val="00937885"/>
    <w:rsid w:val="009416C7"/>
    <w:rsid w:val="0094218D"/>
    <w:rsid w:val="009428B6"/>
    <w:rsid w:val="00946707"/>
    <w:rsid w:val="00955739"/>
    <w:rsid w:val="009559E9"/>
    <w:rsid w:val="00961840"/>
    <w:rsid w:val="009624AA"/>
    <w:rsid w:val="00970C36"/>
    <w:rsid w:val="00976640"/>
    <w:rsid w:val="009772C0"/>
    <w:rsid w:val="009838F7"/>
    <w:rsid w:val="00991F05"/>
    <w:rsid w:val="009A07C7"/>
    <w:rsid w:val="009A0B3B"/>
    <w:rsid w:val="009A6F08"/>
    <w:rsid w:val="009C39B6"/>
    <w:rsid w:val="009C568F"/>
    <w:rsid w:val="009D4C65"/>
    <w:rsid w:val="009E00A0"/>
    <w:rsid w:val="009E1C51"/>
    <w:rsid w:val="009F46A7"/>
    <w:rsid w:val="009F66F7"/>
    <w:rsid w:val="00A061FD"/>
    <w:rsid w:val="00A119D2"/>
    <w:rsid w:val="00A20FD9"/>
    <w:rsid w:val="00A25C06"/>
    <w:rsid w:val="00A4449B"/>
    <w:rsid w:val="00A44BF2"/>
    <w:rsid w:val="00A46725"/>
    <w:rsid w:val="00A51E34"/>
    <w:rsid w:val="00A67714"/>
    <w:rsid w:val="00A70B18"/>
    <w:rsid w:val="00A71363"/>
    <w:rsid w:val="00A72718"/>
    <w:rsid w:val="00A74A2A"/>
    <w:rsid w:val="00A84111"/>
    <w:rsid w:val="00A96C68"/>
    <w:rsid w:val="00AA081C"/>
    <w:rsid w:val="00AB3854"/>
    <w:rsid w:val="00AD185E"/>
    <w:rsid w:val="00AE276A"/>
    <w:rsid w:val="00AE47C7"/>
    <w:rsid w:val="00B07E85"/>
    <w:rsid w:val="00B22060"/>
    <w:rsid w:val="00B26CE4"/>
    <w:rsid w:val="00B272EA"/>
    <w:rsid w:val="00B3401B"/>
    <w:rsid w:val="00B46E3F"/>
    <w:rsid w:val="00B47489"/>
    <w:rsid w:val="00B51827"/>
    <w:rsid w:val="00B52821"/>
    <w:rsid w:val="00B561C9"/>
    <w:rsid w:val="00B71023"/>
    <w:rsid w:val="00B72BD2"/>
    <w:rsid w:val="00B8190F"/>
    <w:rsid w:val="00B927C0"/>
    <w:rsid w:val="00B976AB"/>
    <w:rsid w:val="00BA4B8E"/>
    <w:rsid w:val="00BA5484"/>
    <w:rsid w:val="00BB08D0"/>
    <w:rsid w:val="00BB291B"/>
    <w:rsid w:val="00BB2E85"/>
    <w:rsid w:val="00BC0745"/>
    <w:rsid w:val="00BD0BE8"/>
    <w:rsid w:val="00BD342F"/>
    <w:rsid w:val="00BD5BF8"/>
    <w:rsid w:val="00BE104B"/>
    <w:rsid w:val="00BE1E67"/>
    <w:rsid w:val="00BE47E7"/>
    <w:rsid w:val="00BF22C3"/>
    <w:rsid w:val="00BF7886"/>
    <w:rsid w:val="00C22452"/>
    <w:rsid w:val="00C3348C"/>
    <w:rsid w:val="00C3400A"/>
    <w:rsid w:val="00C433FD"/>
    <w:rsid w:val="00C51000"/>
    <w:rsid w:val="00C57864"/>
    <w:rsid w:val="00C710FF"/>
    <w:rsid w:val="00C750A4"/>
    <w:rsid w:val="00C77F01"/>
    <w:rsid w:val="00C95A0D"/>
    <w:rsid w:val="00C97826"/>
    <w:rsid w:val="00CA4902"/>
    <w:rsid w:val="00CB0EBA"/>
    <w:rsid w:val="00CB0F6A"/>
    <w:rsid w:val="00CB2BAC"/>
    <w:rsid w:val="00CB7BD6"/>
    <w:rsid w:val="00CC0D66"/>
    <w:rsid w:val="00CD17F7"/>
    <w:rsid w:val="00CD3614"/>
    <w:rsid w:val="00CD4257"/>
    <w:rsid w:val="00CD4FE1"/>
    <w:rsid w:val="00CD72EB"/>
    <w:rsid w:val="00CE4698"/>
    <w:rsid w:val="00CF3EED"/>
    <w:rsid w:val="00CF6909"/>
    <w:rsid w:val="00D0339D"/>
    <w:rsid w:val="00D040AC"/>
    <w:rsid w:val="00D1467C"/>
    <w:rsid w:val="00D14724"/>
    <w:rsid w:val="00D14AEA"/>
    <w:rsid w:val="00D155E7"/>
    <w:rsid w:val="00D2481A"/>
    <w:rsid w:val="00D24ADD"/>
    <w:rsid w:val="00D328C1"/>
    <w:rsid w:val="00D33FAD"/>
    <w:rsid w:val="00D417CD"/>
    <w:rsid w:val="00D46263"/>
    <w:rsid w:val="00D57F22"/>
    <w:rsid w:val="00D653E4"/>
    <w:rsid w:val="00D66C2D"/>
    <w:rsid w:val="00D71860"/>
    <w:rsid w:val="00D7256C"/>
    <w:rsid w:val="00D92AB4"/>
    <w:rsid w:val="00D96D33"/>
    <w:rsid w:val="00DA4A86"/>
    <w:rsid w:val="00DB278B"/>
    <w:rsid w:val="00DB3B88"/>
    <w:rsid w:val="00DD1ACA"/>
    <w:rsid w:val="00DD5B03"/>
    <w:rsid w:val="00DF1C5E"/>
    <w:rsid w:val="00DF3D27"/>
    <w:rsid w:val="00E03952"/>
    <w:rsid w:val="00E03FF0"/>
    <w:rsid w:val="00E064F1"/>
    <w:rsid w:val="00E139B7"/>
    <w:rsid w:val="00E171B5"/>
    <w:rsid w:val="00E20D30"/>
    <w:rsid w:val="00E21ADE"/>
    <w:rsid w:val="00E22F52"/>
    <w:rsid w:val="00E304F7"/>
    <w:rsid w:val="00E41710"/>
    <w:rsid w:val="00E43CD0"/>
    <w:rsid w:val="00E47893"/>
    <w:rsid w:val="00E539F2"/>
    <w:rsid w:val="00E560EC"/>
    <w:rsid w:val="00E56174"/>
    <w:rsid w:val="00E56718"/>
    <w:rsid w:val="00E6182F"/>
    <w:rsid w:val="00E63155"/>
    <w:rsid w:val="00E658DA"/>
    <w:rsid w:val="00E76BAD"/>
    <w:rsid w:val="00E80882"/>
    <w:rsid w:val="00E82402"/>
    <w:rsid w:val="00EB6489"/>
    <w:rsid w:val="00EC01B4"/>
    <w:rsid w:val="00EC0283"/>
    <w:rsid w:val="00EC3171"/>
    <w:rsid w:val="00ED2180"/>
    <w:rsid w:val="00EE0A09"/>
    <w:rsid w:val="00EE2C31"/>
    <w:rsid w:val="00EE3805"/>
    <w:rsid w:val="00EF3018"/>
    <w:rsid w:val="00F003B4"/>
    <w:rsid w:val="00F043A1"/>
    <w:rsid w:val="00F04430"/>
    <w:rsid w:val="00F1077B"/>
    <w:rsid w:val="00F17885"/>
    <w:rsid w:val="00F265BF"/>
    <w:rsid w:val="00F26AD3"/>
    <w:rsid w:val="00F334FA"/>
    <w:rsid w:val="00F4055D"/>
    <w:rsid w:val="00F4588C"/>
    <w:rsid w:val="00F4722B"/>
    <w:rsid w:val="00F47F56"/>
    <w:rsid w:val="00F534CF"/>
    <w:rsid w:val="00F80E8B"/>
    <w:rsid w:val="00F83F21"/>
    <w:rsid w:val="00F92884"/>
    <w:rsid w:val="00F93A93"/>
    <w:rsid w:val="00FA58A1"/>
    <w:rsid w:val="00FB5D26"/>
    <w:rsid w:val="00FB5F19"/>
    <w:rsid w:val="00FC575E"/>
    <w:rsid w:val="00FC6CB5"/>
    <w:rsid w:val="00FD596B"/>
    <w:rsid w:val="00FD738F"/>
    <w:rsid w:val="00FD7DDC"/>
    <w:rsid w:val="00FE2E84"/>
    <w:rsid w:val="00FF405F"/>
    <w:rsid w:val="00FF65FA"/>
    <w:rsid w:val="0446788F"/>
    <w:rsid w:val="04D34ADA"/>
    <w:rsid w:val="06113278"/>
    <w:rsid w:val="09D97C0F"/>
    <w:rsid w:val="0E222CF8"/>
    <w:rsid w:val="0E452BB0"/>
    <w:rsid w:val="0FFA66CF"/>
    <w:rsid w:val="11D84316"/>
    <w:rsid w:val="1845432E"/>
    <w:rsid w:val="1ABF7DF8"/>
    <w:rsid w:val="1BC066CF"/>
    <w:rsid w:val="2DD00819"/>
    <w:rsid w:val="2EE13AB0"/>
    <w:rsid w:val="2F5C75D9"/>
    <w:rsid w:val="2FB7405C"/>
    <w:rsid w:val="2FE4366E"/>
    <w:rsid w:val="338C65D9"/>
    <w:rsid w:val="38AE403A"/>
    <w:rsid w:val="472E1FE8"/>
    <w:rsid w:val="4DAD26E2"/>
    <w:rsid w:val="508B3C65"/>
    <w:rsid w:val="54025A23"/>
    <w:rsid w:val="55743AEB"/>
    <w:rsid w:val="5C731F46"/>
    <w:rsid w:val="6BB147E2"/>
    <w:rsid w:val="6F9775A3"/>
    <w:rsid w:val="71D31DE8"/>
    <w:rsid w:val="75AE69E7"/>
    <w:rsid w:val="79676C3E"/>
    <w:rsid w:val="7C44609B"/>
    <w:rsid w:val="7EF64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2ECAC"/>
  <w15:docId w15:val="{168407B5-8CBD-49FD-9AC1-32597DE7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pPr>
      <w:jc w:val="left"/>
    </w:pPr>
  </w:style>
  <w:style w:type="paragraph" w:styleId="a5">
    <w:name w:val="Balloon Text"/>
    <w:basedOn w:val="a"/>
    <w:link w:val="a6"/>
    <w:unhideWhenUsed/>
    <w:qFormat/>
    <w:rPr>
      <w:sz w:val="18"/>
      <w:szCs w:val="18"/>
    </w:rPr>
  </w:style>
  <w:style w:type="paragraph" w:styleId="a7">
    <w:name w:val="footer"/>
    <w:basedOn w:val="a"/>
    <w:link w:val="a8"/>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spacing w:before="75" w:after="75"/>
      <w:ind w:left="75" w:right="75"/>
      <w:jc w:val="left"/>
    </w:pPr>
    <w:rPr>
      <w:kern w:val="0"/>
      <w:sz w:val="24"/>
    </w:rPr>
  </w:style>
  <w:style w:type="paragraph" w:styleId="ac">
    <w:name w:val="annotation subject"/>
    <w:basedOn w:val="a3"/>
    <w:next w:val="a3"/>
    <w:link w:val="ad"/>
    <w:unhideWhenUsed/>
    <w:qFormat/>
    <w:rPr>
      <w:b/>
      <w:bCs/>
    </w:rPr>
  </w:style>
  <w:style w:type="character" w:styleId="ae">
    <w:name w:val="annotation reference"/>
    <w:basedOn w:val="a0"/>
    <w:unhideWhenUsed/>
    <w:qFormat/>
    <w:rPr>
      <w:sz w:val="21"/>
      <w:szCs w:val="21"/>
    </w:rPr>
  </w:style>
  <w:style w:type="paragraph" w:customStyle="1" w:styleId="ListParagraph2">
    <w:name w:val="List Paragraph2"/>
    <w:basedOn w:val="a"/>
    <w:uiPriority w:val="99"/>
    <w:qFormat/>
    <w:pPr>
      <w:adjustRightInd w:val="0"/>
      <w:snapToGrid w:val="0"/>
      <w:spacing w:line="276" w:lineRule="auto"/>
      <w:ind w:firstLineChars="200" w:firstLine="420"/>
    </w:pPr>
    <w:rPr>
      <w:rFonts w:cs="Times New Roman"/>
      <w:szCs w:val="22"/>
    </w:rPr>
  </w:style>
  <w:style w:type="paragraph" w:customStyle="1" w:styleId="1">
    <w:name w:val="列出段落1"/>
    <w:basedOn w:val="a"/>
    <w:uiPriority w:val="34"/>
    <w:qFormat/>
    <w:pPr>
      <w:ind w:firstLineChars="200" w:firstLine="420"/>
    </w:pPr>
  </w:style>
  <w:style w:type="paragraph" w:customStyle="1" w:styleId="10">
    <w:name w:val="修订1"/>
    <w:hidden/>
    <w:uiPriority w:val="99"/>
    <w:semiHidden/>
    <w:qFormat/>
    <w:rPr>
      <w:rFonts w:ascii="Calibri" w:hAnsi="Calibri" w:cs="黑体"/>
      <w:kern w:val="2"/>
      <w:sz w:val="21"/>
      <w:szCs w:val="24"/>
    </w:rPr>
  </w:style>
  <w:style w:type="character" w:customStyle="1" w:styleId="a6">
    <w:name w:val="批注框文本 字符"/>
    <w:basedOn w:val="a0"/>
    <w:link w:val="a5"/>
    <w:semiHidden/>
    <w:qFormat/>
    <w:rPr>
      <w:rFonts w:ascii="Calibri" w:hAnsi="Calibri" w:cs="黑体"/>
      <w:kern w:val="2"/>
      <w:sz w:val="18"/>
      <w:szCs w:val="18"/>
    </w:rPr>
  </w:style>
  <w:style w:type="character" w:customStyle="1" w:styleId="a4">
    <w:name w:val="批注文字 字符"/>
    <w:basedOn w:val="a0"/>
    <w:link w:val="a3"/>
    <w:qFormat/>
    <w:rPr>
      <w:rFonts w:ascii="Calibri" w:hAnsi="Calibri" w:cs="黑体"/>
      <w:kern w:val="2"/>
      <w:sz w:val="21"/>
      <w:szCs w:val="24"/>
    </w:rPr>
  </w:style>
  <w:style w:type="character" w:customStyle="1" w:styleId="ad">
    <w:name w:val="批注主题 字符"/>
    <w:basedOn w:val="a4"/>
    <w:link w:val="ac"/>
    <w:semiHidden/>
    <w:qFormat/>
    <w:rPr>
      <w:rFonts w:ascii="Calibri" w:hAnsi="Calibri" w:cs="黑体"/>
      <w:b/>
      <w:bCs/>
      <w:kern w:val="2"/>
      <w:sz w:val="21"/>
      <w:szCs w:val="24"/>
    </w:rPr>
  </w:style>
  <w:style w:type="character" w:customStyle="1" w:styleId="aa">
    <w:name w:val="页眉 字符"/>
    <w:basedOn w:val="a0"/>
    <w:link w:val="a9"/>
    <w:qFormat/>
    <w:rPr>
      <w:rFonts w:ascii="Calibri" w:hAnsi="Calibri" w:cs="黑体"/>
      <w:kern w:val="2"/>
      <w:sz w:val="18"/>
      <w:szCs w:val="18"/>
    </w:rPr>
  </w:style>
  <w:style w:type="character" w:customStyle="1" w:styleId="a8">
    <w:name w:val="页脚 字符"/>
    <w:basedOn w:val="a0"/>
    <w:link w:val="a7"/>
    <w:qFormat/>
    <w:rPr>
      <w:rFonts w:ascii="Calibri" w:hAnsi="Calibri" w:cs="黑体"/>
      <w:kern w:val="2"/>
      <w:sz w:val="18"/>
      <w:szCs w:val="18"/>
    </w:rPr>
  </w:style>
  <w:style w:type="paragraph" w:customStyle="1" w:styleId="2">
    <w:name w:val="修订2"/>
    <w:hidden/>
    <w:uiPriority w:val="99"/>
    <w:semiHidden/>
    <w:qFormat/>
    <w:rPr>
      <w:rFonts w:ascii="Calibri" w:hAnsi="Calibri" w:cs="黑体"/>
      <w:kern w:val="2"/>
      <w:sz w:val="21"/>
      <w:szCs w:val="24"/>
    </w:rPr>
  </w:style>
  <w:style w:type="paragraph" w:customStyle="1" w:styleId="11">
    <w:name w:val="列表段落1"/>
    <w:basedOn w:val="a"/>
    <w:uiPriority w:val="99"/>
    <w:qFormat/>
    <w:pPr>
      <w:ind w:firstLineChars="200" w:firstLine="420"/>
    </w:pPr>
    <w:rPr>
      <w:rFonts w:asciiTheme="minorHAnsi" w:eastAsiaTheme="minorEastAsia" w:hAnsiTheme="minorHAnsi" w:cstheme="minorBidi"/>
    </w:rPr>
  </w:style>
  <w:style w:type="paragraph" w:styleId="af">
    <w:name w:val="List Paragraph"/>
    <w:basedOn w:val="a"/>
    <w:uiPriority w:val="99"/>
    <w:pPr>
      <w:ind w:firstLineChars="200" w:firstLine="420"/>
    </w:pPr>
  </w:style>
  <w:style w:type="paragraph" w:styleId="af0">
    <w:name w:val="Revision"/>
    <w:hidden/>
    <w:uiPriority w:val="99"/>
    <w:semiHidden/>
    <w:rsid w:val="00B72BD2"/>
    <w:rPr>
      <w:rFonts w:ascii="Calibri" w:hAnsi="Calibri" w:cs="黑体"/>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481</Words>
  <Characters>2745</Characters>
  <Application>Microsoft Office Word</Application>
  <DocSecurity>0</DocSecurity>
  <Lines>22</Lines>
  <Paragraphs>6</Paragraphs>
  <ScaleCrop>false</ScaleCrop>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常见问题</dc:title>
  <dc:creator>wugaojie</dc:creator>
  <cp:lastModifiedBy>李 柯南</cp:lastModifiedBy>
  <cp:revision>206</cp:revision>
  <dcterms:created xsi:type="dcterms:W3CDTF">2023-02-22T03:08:00Z</dcterms:created>
  <dcterms:modified xsi:type="dcterms:W3CDTF">2025-08-06T11:14:00Z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